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69B69" w14:textId="77777777" w:rsidR="00BC0EF2" w:rsidRPr="004A3C96" w:rsidRDefault="00BC0EF2" w:rsidP="00BC0EF2">
      <w:pPr>
        <w:pStyle w:val="ColorfulList-Accent11"/>
        <w:numPr>
          <w:ilvl w:val="0"/>
          <w:numId w:val="5"/>
        </w:numPr>
        <w:adjustRightInd w:val="0"/>
        <w:ind w:left="425" w:hanging="425"/>
        <w:contextualSpacing w:val="0"/>
        <w:rPr>
          <w:rFonts w:ascii="Arial" w:hAnsi="Arial"/>
          <w:b/>
          <w:color w:val="595959"/>
          <w:sz w:val="22"/>
        </w:rPr>
      </w:pPr>
      <w:r w:rsidRPr="004A3C96">
        <w:rPr>
          <w:rFonts w:ascii="Arial" w:hAnsi="Arial" w:cs="Arial"/>
          <w:b/>
          <w:color w:val="595959"/>
          <w:sz w:val="22"/>
          <w:szCs w:val="22"/>
        </w:rPr>
        <w:t>Quel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est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le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but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de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la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fonction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de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soutien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et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de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liaison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pacing w:val="-1"/>
          <w:sz w:val="22"/>
          <w:szCs w:val="22"/>
        </w:rPr>
        <w:t>auprès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de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la</w:t>
      </w:r>
      <w:r w:rsidRPr="004A3C96">
        <w:rPr>
          <w:rFonts w:ascii="Arial" w:hAnsi="Arial" w:cs="Arial"/>
          <w:b/>
          <w:color w:val="595959"/>
          <w:spacing w:val="22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famille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dans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pacing w:val="-1"/>
          <w:sz w:val="22"/>
          <w:szCs w:val="22"/>
        </w:rPr>
        <w:t>votre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organisation</w:t>
      </w:r>
      <w:r w:rsidRPr="004A3C96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595959"/>
          <w:sz w:val="22"/>
          <w:szCs w:val="22"/>
        </w:rPr>
        <w:t>?</w:t>
      </w:r>
    </w:p>
    <w:p w14:paraId="17C4B422" w14:textId="77777777" w:rsidR="009D179A" w:rsidRPr="00BC0EF2" w:rsidRDefault="009D179A" w:rsidP="00BC0EF2">
      <w:pPr>
        <w:pStyle w:val="ColorfulList-Accent11"/>
        <w:tabs>
          <w:tab w:val="left" w:pos="426"/>
        </w:tabs>
        <w:adjustRightInd w:val="0"/>
        <w:spacing w:before="120"/>
        <w:ind w:left="0"/>
        <w:contextualSpacing w:val="0"/>
        <w:rPr>
          <w:rFonts w:ascii="Arial" w:hAnsi="Arial"/>
          <w:b/>
          <w:color w:val="595959"/>
          <w:sz w:val="22"/>
        </w:rPr>
      </w:pPr>
      <w:r w:rsidRPr="00BC0EF2">
        <w:rPr>
          <w:rFonts w:ascii="Arial" w:hAnsi="Arial"/>
          <w:color w:val="595959"/>
          <w:sz w:val="22"/>
        </w:rPr>
        <w:tab/>
      </w:r>
      <w:r w:rsidR="00BC0EF2" w:rsidRPr="00BC0EF2">
        <w:rPr>
          <w:rFonts w:ascii="Arial" w:hAnsi="Arial"/>
          <w:color w:val="595959"/>
          <w:sz w:val="22"/>
        </w:rPr>
        <w:t>Par</w:t>
      </w:r>
      <w:r w:rsidRPr="00BC0EF2">
        <w:rPr>
          <w:rFonts w:ascii="Arial" w:hAnsi="Arial"/>
          <w:color w:val="595959"/>
          <w:sz w:val="22"/>
        </w:rPr>
        <w:t xml:space="preserve"> ex</w:t>
      </w:r>
      <w:r w:rsidR="00BC0EF2" w:rsidRPr="00BC0EF2">
        <w:rPr>
          <w:rFonts w:ascii="Arial" w:hAnsi="Arial"/>
          <w:color w:val="595959"/>
          <w:sz w:val="22"/>
        </w:rPr>
        <w:t>e</w:t>
      </w:r>
      <w:r w:rsidRPr="00BC0EF2">
        <w:rPr>
          <w:rFonts w:ascii="Arial" w:hAnsi="Arial"/>
          <w:color w:val="595959"/>
          <w:sz w:val="22"/>
        </w:rPr>
        <w:t>mple</w:t>
      </w:r>
      <w:r w:rsidR="00BC0EF2">
        <w:rPr>
          <w:rFonts w:ascii="Arial" w:hAnsi="Arial"/>
          <w:color w:val="595959"/>
          <w:sz w:val="22"/>
        </w:rPr>
        <w:t xml:space="preserve"> </w:t>
      </w:r>
      <w:r w:rsidRPr="00BC0EF2">
        <w:rPr>
          <w:rFonts w:ascii="Arial" w:hAnsi="Arial"/>
          <w:color w:val="595959"/>
          <w:sz w:val="22"/>
        </w:rPr>
        <w:t>:</w:t>
      </w:r>
    </w:p>
    <w:p w14:paraId="703F3D89" w14:textId="77777777" w:rsidR="00BC0EF2" w:rsidRPr="00BC0EF2" w:rsidRDefault="00BC0EF2" w:rsidP="00BC0EF2">
      <w:pPr>
        <w:pStyle w:val="BodyText"/>
        <w:numPr>
          <w:ilvl w:val="0"/>
          <w:numId w:val="7"/>
        </w:numPr>
        <w:tabs>
          <w:tab w:val="left" w:pos="1833"/>
        </w:tabs>
        <w:spacing w:before="3"/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BC0EF2">
        <w:rPr>
          <w:rFonts w:ascii="Arial" w:hAnsi="Arial" w:cs="Arial"/>
          <w:color w:val="595959"/>
          <w:sz w:val="22"/>
          <w:szCs w:val="22"/>
        </w:rPr>
        <w:t>engagement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envers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les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membres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du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personnel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et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leur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famille</w:t>
      </w:r>
    </w:p>
    <w:p w14:paraId="4528B205" w14:textId="77777777" w:rsidR="00BC0EF2" w:rsidRPr="00BC0EF2" w:rsidRDefault="00BC0EF2" w:rsidP="00BC0EF2">
      <w:pPr>
        <w:pStyle w:val="BodyText"/>
        <w:numPr>
          <w:ilvl w:val="0"/>
          <w:numId w:val="7"/>
        </w:numPr>
        <w:tabs>
          <w:tab w:val="left" w:pos="1835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BC0EF2">
        <w:rPr>
          <w:rFonts w:ascii="Arial" w:hAnsi="Arial" w:cs="Arial"/>
          <w:color w:val="595959"/>
          <w:sz w:val="22"/>
          <w:szCs w:val="22"/>
        </w:rPr>
        <w:t>réduire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leur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détresse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autant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que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faire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se</w:t>
      </w:r>
      <w:r w:rsidRPr="00BC0EF2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C0EF2">
        <w:rPr>
          <w:rFonts w:ascii="Arial" w:hAnsi="Arial" w:cs="Arial"/>
          <w:color w:val="595959"/>
          <w:sz w:val="22"/>
          <w:szCs w:val="22"/>
        </w:rPr>
        <w:t>peut</w:t>
      </w:r>
    </w:p>
    <w:p w14:paraId="45425065" w14:textId="77777777" w:rsidR="00BC0EF2" w:rsidRDefault="00BC0EF2" w:rsidP="00BC0EF2">
      <w:pPr>
        <w:pStyle w:val="ColorfulList-Accent11"/>
        <w:numPr>
          <w:ilvl w:val="0"/>
          <w:numId w:val="7"/>
        </w:numPr>
        <w:adjustRightInd w:val="0"/>
        <w:ind w:left="851" w:hanging="425"/>
        <w:contextualSpacing w:val="0"/>
        <w:rPr>
          <w:rFonts w:ascii="Arial" w:hAnsi="Arial"/>
          <w:color w:val="595959"/>
          <w:sz w:val="22"/>
        </w:rPr>
      </w:pPr>
      <w:r w:rsidRPr="006329CE">
        <w:rPr>
          <w:rFonts w:ascii="Arial" w:hAnsi="Arial" w:cs="Arial"/>
          <w:color w:val="595959"/>
          <w:sz w:val="22"/>
          <w:szCs w:val="22"/>
        </w:rPr>
        <w:t>valeurs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et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déontologie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de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l’organisation</w:t>
      </w:r>
      <w:r>
        <w:rPr>
          <w:rFonts w:ascii="Arial" w:hAnsi="Arial"/>
          <w:color w:val="595959"/>
          <w:sz w:val="22"/>
        </w:rPr>
        <w:t xml:space="preserve"> </w:t>
      </w:r>
    </w:p>
    <w:p w14:paraId="1C12FFB8" w14:textId="77777777" w:rsidR="00BC0EF2" w:rsidRPr="006329CE" w:rsidRDefault="00BC0EF2" w:rsidP="00BC0EF2">
      <w:pPr>
        <w:pStyle w:val="BodyText"/>
        <w:numPr>
          <w:ilvl w:val="0"/>
          <w:numId w:val="7"/>
        </w:numPr>
        <w:tabs>
          <w:tab w:val="left" w:pos="1835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6329CE">
        <w:rPr>
          <w:rFonts w:ascii="Arial" w:hAnsi="Arial" w:cs="Arial"/>
          <w:color w:val="595959"/>
          <w:sz w:val="22"/>
          <w:szCs w:val="22"/>
        </w:rPr>
        <w:t>efficacité</w:t>
      </w:r>
    </w:p>
    <w:p w14:paraId="1FE90532" w14:textId="77777777" w:rsidR="00BC0EF2" w:rsidRPr="006329CE" w:rsidRDefault="00BC0EF2" w:rsidP="00BC0EF2">
      <w:pPr>
        <w:pStyle w:val="BodyText"/>
        <w:numPr>
          <w:ilvl w:val="0"/>
          <w:numId w:val="7"/>
        </w:numPr>
        <w:tabs>
          <w:tab w:val="left" w:pos="1835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6329CE">
        <w:rPr>
          <w:rFonts w:ascii="Arial" w:hAnsi="Arial" w:cs="Arial"/>
          <w:color w:val="595959"/>
          <w:sz w:val="22"/>
          <w:szCs w:val="22"/>
        </w:rPr>
        <w:t>devoir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de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diligence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prévu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par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la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loi</w:t>
      </w:r>
    </w:p>
    <w:p w14:paraId="4979105A" w14:textId="77777777" w:rsidR="00BC0EF2" w:rsidRPr="006329CE" w:rsidRDefault="00BC0EF2" w:rsidP="00BC0EF2">
      <w:pPr>
        <w:pStyle w:val="BodyText"/>
        <w:numPr>
          <w:ilvl w:val="0"/>
          <w:numId w:val="7"/>
        </w:numPr>
        <w:tabs>
          <w:tab w:val="left" w:pos="1835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6329CE">
        <w:rPr>
          <w:rFonts w:ascii="Arial" w:hAnsi="Arial" w:cs="Arial"/>
          <w:color w:val="595959"/>
          <w:sz w:val="22"/>
          <w:szCs w:val="22"/>
        </w:rPr>
        <w:t>image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locale/internationale</w:t>
      </w:r>
    </w:p>
    <w:p w14:paraId="44752795" w14:textId="77777777" w:rsidR="00BC0EF2" w:rsidRPr="006329CE" w:rsidRDefault="00BC0EF2" w:rsidP="00BC0EF2">
      <w:pPr>
        <w:pStyle w:val="BodyText"/>
        <w:numPr>
          <w:ilvl w:val="0"/>
          <w:numId w:val="7"/>
        </w:numPr>
        <w:tabs>
          <w:tab w:val="left" w:pos="1835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6329CE">
        <w:rPr>
          <w:rFonts w:ascii="Arial" w:hAnsi="Arial" w:cs="Arial"/>
          <w:color w:val="595959"/>
          <w:sz w:val="22"/>
          <w:szCs w:val="22"/>
        </w:rPr>
        <w:t>respect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des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conditions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imposées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par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les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bailleurs/assureurs</w:t>
      </w:r>
    </w:p>
    <w:p w14:paraId="5D7C65A1" w14:textId="77777777" w:rsidR="009D179A" w:rsidRPr="005512D1" w:rsidRDefault="00BC0EF2" w:rsidP="00BC0EF2">
      <w:pPr>
        <w:pStyle w:val="ColorfulList-Accent11"/>
        <w:numPr>
          <w:ilvl w:val="0"/>
          <w:numId w:val="7"/>
        </w:numPr>
        <w:adjustRightInd w:val="0"/>
        <w:ind w:left="851" w:hanging="425"/>
        <w:contextualSpacing w:val="0"/>
        <w:rPr>
          <w:rFonts w:ascii="Arial" w:hAnsi="Arial"/>
          <w:color w:val="595959" w:themeColor="text1" w:themeTint="A6"/>
          <w:sz w:val="22"/>
        </w:rPr>
      </w:pPr>
      <w:r w:rsidRPr="005512D1">
        <w:rPr>
          <w:rFonts w:ascii="Arial" w:hAnsi="Arial"/>
          <w:color w:val="595959" w:themeColor="text1" w:themeTint="A6"/>
          <w:sz w:val="22"/>
        </w:rPr>
        <w:t>autre</w:t>
      </w:r>
    </w:p>
    <w:p w14:paraId="0853BDEA" w14:textId="77777777" w:rsidR="009D179A" w:rsidRDefault="009D179A" w:rsidP="00C7008B">
      <w:pPr>
        <w:pStyle w:val="ColorfulList-Accent11"/>
        <w:adjustRightInd w:val="0"/>
        <w:ind w:left="0"/>
        <w:contextualSpacing w:val="0"/>
        <w:rPr>
          <w:rFonts w:ascii="Arial" w:hAnsi="Arial"/>
          <w:color w:val="595959"/>
          <w:sz w:val="22"/>
        </w:rPr>
      </w:pPr>
    </w:p>
    <w:p w14:paraId="0FA9671E" w14:textId="77777777" w:rsidR="009D179A" w:rsidRPr="00BC0EF2" w:rsidRDefault="00BC0EF2" w:rsidP="000C5C25">
      <w:pPr>
        <w:pStyle w:val="ColorfulList-Accent11"/>
        <w:numPr>
          <w:ilvl w:val="0"/>
          <w:numId w:val="5"/>
        </w:numPr>
        <w:adjustRightInd w:val="0"/>
        <w:ind w:left="426" w:hanging="425"/>
        <w:contextualSpacing w:val="0"/>
        <w:rPr>
          <w:rFonts w:ascii="Arial" w:hAnsi="Arial"/>
          <w:b/>
          <w:color w:val="595959"/>
          <w:sz w:val="22"/>
        </w:rPr>
      </w:pPr>
      <w:r w:rsidRPr="00BC0EF2">
        <w:rPr>
          <w:rFonts w:ascii="Arial" w:hAnsi="Arial" w:cs="Arial"/>
          <w:b/>
          <w:color w:val="595959"/>
          <w:sz w:val="22"/>
          <w:szCs w:val="22"/>
        </w:rPr>
        <w:t>Dans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quelles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pacing w:val="-1"/>
          <w:sz w:val="22"/>
          <w:szCs w:val="22"/>
        </w:rPr>
        <w:t>circonstances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l’organisation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pacing w:val="-1"/>
          <w:sz w:val="22"/>
          <w:szCs w:val="22"/>
        </w:rPr>
        <w:t>offrira-t-elle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une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fonction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de</w:t>
      </w:r>
      <w:r w:rsidRPr="00BC0EF2">
        <w:rPr>
          <w:rFonts w:ascii="Arial" w:hAnsi="Arial" w:cs="Arial"/>
          <w:b/>
          <w:color w:val="595959"/>
          <w:spacing w:val="39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soutien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et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liaison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pacing w:val="-1"/>
          <w:sz w:val="22"/>
          <w:szCs w:val="22"/>
        </w:rPr>
        <w:t>auprès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de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la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famille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?</w:t>
      </w:r>
    </w:p>
    <w:p w14:paraId="70E5AAB5" w14:textId="77777777" w:rsidR="009D179A" w:rsidRPr="008C2740" w:rsidRDefault="00BC0EF2" w:rsidP="000C5C25">
      <w:pPr>
        <w:pStyle w:val="ColorfulList-Accent11"/>
        <w:adjustRightInd w:val="0"/>
        <w:spacing w:before="120"/>
        <w:ind w:left="426" w:hanging="567"/>
        <w:contextualSpacing w:val="0"/>
        <w:rPr>
          <w:rFonts w:ascii="Arial" w:hAnsi="Arial"/>
          <w:b/>
          <w:color w:val="595959"/>
          <w:sz w:val="22"/>
        </w:rPr>
      </w:pPr>
      <w:r>
        <w:rPr>
          <w:rFonts w:ascii="Arial" w:hAnsi="Arial"/>
          <w:color w:val="595959"/>
          <w:sz w:val="22"/>
        </w:rPr>
        <w:tab/>
        <w:t>Par</w:t>
      </w:r>
      <w:r w:rsidR="009D179A">
        <w:rPr>
          <w:rFonts w:ascii="Arial" w:hAnsi="Arial"/>
          <w:color w:val="595959"/>
          <w:sz w:val="22"/>
        </w:rPr>
        <w:t xml:space="preserve"> ex</w:t>
      </w:r>
      <w:r>
        <w:rPr>
          <w:rFonts w:ascii="Arial" w:hAnsi="Arial"/>
          <w:color w:val="595959"/>
          <w:sz w:val="22"/>
        </w:rPr>
        <w:t>e</w:t>
      </w:r>
      <w:r w:rsidR="009D179A">
        <w:rPr>
          <w:rFonts w:ascii="Arial" w:hAnsi="Arial"/>
          <w:color w:val="595959"/>
          <w:sz w:val="22"/>
        </w:rPr>
        <w:t>mple</w:t>
      </w:r>
      <w:r>
        <w:rPr>
          <w:rFonts w:ascii="Arial" w:hAnsi="Arial"/>
          <w:color w:val="595959"/>
          <w:sz w:val="22"/>
        </w:rPr>
        <w:t xml:space="preserve"> </w:t>
      </w:r>
      <w:r w:rsidR="009D179A">
        <w:rPr>
          <w:rFonts w:ascii="Arial" w:hAnsi="Arial"/>
          <w:color w:val="595959"/>
          <w:sz w:val="22"/>
        </w:rPr>
        <w:t>:</w:t>
      </w:r>
    </w:p>
    <w:p w14:paraId="35D2E687" w14:textId="77777777" w:rsidR="009D179A" w:rsidRDefault="00BC0EF2" w:rsidP="000C5C25">
      <w:pPr>
        <w:pStyle w:val="ColorfulList-Accent11"/>
        <w:numPr>
          <w:ilvl w:val="0"/>
          <w:numId w:val="7"/>
        </w:numPr>
        <w:adjustRightInd w:val="0"/>
        <w:ind w:left="851" w:hanging="425"/>
        <w:contextualSpacing w:val="0"/>
        <w:rPr>
          <w:rFonts w:ascii="Arial" w:hAnsi="Arial"/>
          <w:color w:val="595959"/>
          <w:sz w:val="22"/>
        </w:rPr>
      </w:pPr>
      <w:r>
        <w:rPr>
          <w:rFonts w:ascii="Arial" w:hAnsi="Arial"/>
          <w:color w:val="595959"/>
          <w:sz w:val="22"/>
        </w:rPr>
        <w:t>maladie</w:t>
      </w:r>
    </w:p>
    <w:p w14:paraId="76E29DC9" w14:textId="77777777" w:rsidR="009D179A" w:rsidRDefault="00BC0EF2" w:rsidP="000C5C25">
      <w:pPr>
        <w:pStyle w:val="ColorfulList-Accent11"/>
        <w:numPr>
          <w:ilvl w:val="0"/>
          <w:numId w:val="7"/>
        </w:numPr>
        <w:adjustRightInd w:val="0"/>
        <w:ind w:left="851" w:hanging="425"/>
        <w:contextualSpacing w:val="0"/>
        <w:rPr>
          <w:rFonts w:ascii="Arial" w:hAnsi="Arial"/>
          <w:color w:val="595959"/>
          <w:sz w:val="22"/>
        </w:rPr>
      </w:pPr>
      <w:r>
        <w:rPr>
          <w:rFonts w:ascii="Arial" w:hAnsi="Arial"/>
          <w:color w:val="595959"/>
          <w:sz w:val="22"/>
        </w:rPr>
        <w:t>a</w:t>
      </w:r>
      <w:r w:rsidR="009D179A">
        <w:rPr>
          <w:rFonts w:ascii="Arial" w:hAnsi="Arial"/>
          <w:color w:val="595959"/>
          <w:sz w:val="22"/>
        </w:rPr>
        <w:t>ccident</w:t>
      </w:r>
    </w:p>
    <w:p w14:paraId="6ECC1291" w14:textId="77777777" w:rsidR="009D179A" w:rsidRDefault="00BC0EF2" w:rsidP="000C5C25">
      <w:pPr>
        <w:pStyle w:val="ColorfulList-Accent11"/>
        <w:numPr>
          <w:ilvl w:val="0"/>
          <w:numId w:val="7"/>
        </w:numPr>
        <w:adjustRightInd w:val="0"/>
        <w:ind w:left="851" w:hanging="425"/>
        <w:contextualSpacing w:val="0"/>
        <w:rPr>
          <w:rFonts w:ascii="Arial" w:hAnsi="Arial"/>
          <w:color w:val="595959"/>
          <w:sz w:val="22"/>
        </w:rPr>
      </w:pPr>
      <w:r>
        <w:rPr>
          <w:rFonts w:ascii="Arial" w:hAnsi="Arial"/>
          <w:color w:val="595959"/>
          <w:sz w:val="22"/>
        </w:rPr>
        <w:t>c</w:t>
      </w:r>
      <w:r w:rsidR="009D179A">
        <w:rPr>
          <w:rFonts w:ascii="Arial" w:hAnsi="Arial"/>
          <w:color w:val="595959"/>
          <w:sz w:val="22"/>
        </w:rPr>
        <w:t>ris</w:t>
      </w:r>
      <w:r>
        <w:rPr>
          <w:rFonts w:ascii="Arial" w:hAnsi="Arial"/>
          <w:color w:val="595959"/>
          <w:sz w:val="22"/>
        </w:rPr>
        <w:t>e</w:t>
      </w:r>
    </w:p>
    <w:p w14:paraId="25F129E8" w14:textId="77777777" w:rsidR="009D179A" w:rsidRDefault="009D179A" w:rsidP="00C7008B">
      <w:pPr>
        <w:adjustRightInd w:val="0"/>
        <w:rPr>
          <w:rFonts w:ascii="Arial" w:hAnsi="Arial"/>
          <w:color w:val="595959"/>
          <w:sz w:val="22"/>
        </w:rPr>
      </w:pPr>
    </w:p>
    <w:p w14:paraId="2FE16C0B" w14:textId="77777777" w:rsidR="009D179A" w:rsidRPr="00BC0EF2" w:rsidRDefault="00BC0EF2" w:rsidP="000C5C25">
      <w:pPr>
        <w:pStyle w:val="ColorfulList-Accent11"/>
        <w:numPr>
          <w:ilvl w:val="0"/>
          <w:numId w:val="5"/>
        </w:numPr>
        <w:adjustRightInd w:val="0"/>
        <w:ind w:left="426" w:hanging="425"/>
        <w:contextualSpacing w:val="0"/>
        <w:rPr>
          <w:rFonts w:ascii="Arial" w:hAnsi="Arial"/>
          <w:b/>
          <w:color w:val="595959"/>
          <w:sz w:val="22"/>
        </w:rPr>
      </w:pPr>
      <w:r w:rsidRPr="00BC0EF2">
        <w:rPr>
          <w:rFonts w:ascii="Arial" w:hAnsi="Arial" w:cs="Arial"/>
          <w:b/>
          <w:color w:val="595959"/>
          <w:sz w:val="22"/>
          <w:szCs w:val="22"/>
        </w:rPr>
        <w:t>Quel(s)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sera/ont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le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ou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les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département(s)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pacing w:val="-1"/>
          <w:sz w:val="22"/>
          <w:szCs w:val="22"/>
        </w:rPr>
        <w:t>maître(s)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de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la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politique</w:t>
      </w:r>
      <w:r w:rsidRPr="00BC0EF2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C0EF2">
        <w:rPr>
          <w:rFonts w:ascii="Arial" w:hAnsi="Arial" w:cs="Arial"/>
          <w:b/>
          <w:color w:val="595959"/>
          <w:sz w:val="22"/>
          <w:szCs w:val="22"/>
        </w:rPr>
        <w:t>?</w:t>
      </w:r>
    </w:p>
    <w:p w14:paraId="75FAB5C3" w14:textId="77777777" w:rsidR="009D179A" w:rsidRPr="008C2740" w:rsidRDefault="00DF2AEF" w:rsidP="000C5C25">
      <w:pPr>
        <w:pStyle w:val="ColorfulList-Accent11"/>
        <w:adjustRightInd w:val="0"/>
        <w:spacing w:before="120"/>
        <w:ind w:left="426" w:hanging="425"/>
        <w:contextualSpacing w:val="0"/>
        <w:rPr>
          <w:rFonts w:ascii="Arial" w:hAnsi="Arial"/>
          <w:b/>
          <w:color w:val="595959"/>
          <w:sz w:val="22"/>
        </w:rPr>
      </w:pPr>
      <w:r>
        <w:rPr>
          <w:rFonts w:ascii="Arial" w:hAnsi="Arial"/>
          <w:color w:val="595959"/>
          <w:sz w:val="22"/>
        </w:rPr>
        <w:tab/>
      </w:r>
      <w:r w:rsidR="00B705FF">
        <w:rPr>
          <w:rFonts w:ascii="Arial" w:hAnsi="Arial"/>
          <w:color w:val="595959"/>
          <w:sz w:val="22"/>
        </w:rPr>
        <w:t>Par</w:t>
      </w:r>
      <w:r w:rsidR="009D179A">
        <w:rPr>
          <w:rFonts w:ascii="Arial" w:hAnsi="Arial"/>
          <w:color w:val="595959"/>
          <w:sz w:val="22"/>
        </w:rPr>
        <w:t xml:space="preserve"> ex</w:t>
      </w:r>
      <w:r w:rsidR="00B705FF">
        <w:rPr>
          <w:rFonts w:ascii="Arial" w:hAnsi="Arial"/>
          <w:color w:val="595959"/>
          <w:sz w:val="22"/>
        </w:rPr>
        <w:t>e</w:t>
      </w:r>
      <w:r w:rsidR="009D179A">
        <w:rPr>
          <w:rFonts w:ascii="Arial" w:hAnsi="Arial"/>
          <w:color w:val="595959"/>
          <w:sz w:val="22"/>
        </w:rPr>
        <w:t>mple</w:t>
      </w:r>
      <w:r w:rsidR="00B705FF">
        <w:rPr>
          <w:rFonts w:ascii="Arial" w:hAnsi="Arial"/>
          <w:color w:val="595959"/>
          <w:sz w:val="22"/>
        </w:rPr>
        <w:t xml:space="preserve"> </w:t>
      </w:r>
      <w:r w:rsidR="009D179A">
        <w:rPr>
          <w:rFonts w:ascii="Arial" w:hAnsi="Arial"/>
          <w:color w:val="595959"/>
          <w:sz w:val="22"/>
        </w:rPr>
        <w:t>:</w:t>
      </w:r>
    </w:p>
    <w:p w14:paraId="2E1BFCE4" w14:textId="77777777" w:rsidR="009D179A" w:rsidRPr="00BC0EF2" w:rsidRDefault="00BC0EF2" w:rsidP="00BC0EF2">
      <w:pPr>
        <w:pStyle w:val="BodyText"/>
        <w:numPr>
          <w:ilvl w:val="0"/>
          <w:numId w:val="7"/>
        </w:numPr>
        <w:tabs>
          <w:tab w:val="left" w:pos="1835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6329CE">
        <w:rPr>
          <w:rFonts w:ascii="Arial" w:hAnsi="Arial" w:cs="Arial"/>
          <w:color w:val="595959"/>
          <w:sz w:val="22"/>
          <w:szCs w:val="22"/>
        </w:rPr>
        <w:t>sécurité</w:t>
      </w:r>
    </w:p>
    <w:p w14:paraId="02C184D5" w14:textId="77777777" w:rsidR="009D179A" w:rsidRDefault="00BC0EF2" w:rsidP="00BC0EF2">
      <w:pPr>
        <w:pStyle w:val="ColorfulList-Accent11"/>
        <w:numPr>
          <w:ilvl w:val="0"/>
          <w:numId w:val="7"/>
        </w:numPr>
        <w:adjustRightInd w:val="0"/>
        <w:ind w:left="851" w:hanging="425"/>
        <w:contextualSpacing w:val="0"/>
        <w:rPr>
          <w:rFonts w:ascii="Arial" w:hAnsi="Arial"/>
          <w:color w:val="595959"/>
          <w:sz w:val="22"/>
        </w:rPr>
      </w:pPr>
      <w:r>
        <w:rPr>
          <w:rFonts w:ascii="Arial" w:hAnsi="Arial"/>
          <w:color w:val="595959"/>
          <w:sz w:val="22"/>
        </w:rPr>
        <w:t>RH</w:t>
      </w:r>
    </w:p>
    <w:p w14:paraId="5511963A" w14:textId="77777777" w:rsidR="00BC0EF2" w:rsidRPr="006329CE" w:rsidRDefault="00BC0EF2" w:rsidP="00BC0EF2">
      <w:pPr>
        <w:pStyle w:val="BodyText"/>
        <w:numPr>
          <w:ilvl w:val="0"/>
          <w:numId w:val="7"/>
        </w:numPr>
        <w:tabs>
          <w:tab w:val="left" w:pos="1835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6329CE">
        <w:rPr>
          <w:rFonts w:ascii="Arial" w:hAnsi="Arial" w:cs="Arial"/>
          <w:color w:val="595959"/>
          <w:sz w:val="22"/>
          <w:szCs w:val="22"/>
        </w:rPr>
        <w:t>santé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du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personnel</w:t>
      </w:r>
    </w:p>
    <w:p w14:paraId="1EBD076A" w14:textId="77777777" w:rsidR="00BC0EF2" w:rsidRPr="006329CE" w:rsidRDefault="00BC0EF2" w:rsidP="00BC0EF2">
      <w:pPr>
        <w:pStyle w:val="BodyText"/>
        <w:numPr>
          <w:ilvl w:val="0"/>
          <w:numId w:val="7"/>
        </w:numPr>
        <w:tabs>
          <w:tab w:val="left" w:pos="1835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6329CE">
        <w:rPr>
          <w:rFonts w:ascii="Arial" w:hAnsi="Arial" w:cs="Arial"/>
          <w:color w:val="595959"/>
          <w:sz w:val="22"/>
          <w:szCs w:val="22"/>
        </w:rPr>
        <w:t>soutien</w:t>
      </w:r>
      <w:r w:rsidRPr="006329CE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6329CE">
        <w:rPr>
          <w:rFonts w:ascii="Arial" w:hAnsi="Arial" w:cs="Arial"/>
          <w:color w:val="595959"/>
          <w:sz w:val="22"/>
          <w:szCs w:val="22"/>
        </w:rPr>
        <w:t>psychosocial</w:t>
      </w:r>
    </w:p>
    <w:p w14:paraId="54D23DE8" w14:textId="77777777" w:rsidR="009D179A" w:rsidRPr="00693E43" w:rsidRDefault="00BC0EF2" w:rsidP="000C5C25">
      <w:pPr>
        <w:pStyle w:val="ColorfulList-Accent11"/>
        <w:numPr>
          <w:ilvl w:val="0"/>
          <w:numId w:val="7"/>
        </w:numPr>
        <w:adjustRightInd w:val="0"/>
        <w:ind w:left="851" w:hanging="425"/>
        <w:contextualSpacing w:val="0"/>
        <w:rPr>
          <w:rFonts w:ascii="Arial" w:hAnsi="Arial"/>
          <w:color w:val="595959" w:themeColor="text1" w:themeTint="A6"/>
          <w:sz w:val="22"/>
        </w:rPr>
      </w:pPr>
      <w:r w:rsidRPr="00693E43">
        <w:rPr>
          <w:rFonts w:ascii="Arial" w:hAnsi="Arial"/>
          <w:color w:val="595959" w:themeColor="text1" w:themeTint="A6"/>
          <w:sz w:val="22"/>
        </w:rPr>
        <w:t>autre</w:t>
      </w:r>
    </w:p>
    <w:p w14:paraId="209DC34D" w14:textId="77777777" w:rsidR="009D179A" w:rsidRPr="006B0475" w:rsidRDefault="009D179A" w:rsidP="00C7008B">
      <w:pPr>
        <w:adjustRightInd w:val="0"/>
        <w:rPr>
          <w:rFonts w:ascii="Arial" w:hAnsi="Arial"/>
          <w:color w:val="595959"/>
          <w:sz w:val="22"/>
        </w:rPr>
      </w:pPr>
    </w:p>
    <w:p w14:paraId="5F5A2887" w14:textId="77777777" w:rsidR="009D179A" w:rsidRPr="004A6D85" w:rsidRDefault="00B705FF" w:rsidP="000C5C25">
      <w:pPr>
        <w:pStyle w:val="ColorfulList-Accent11"/>
        <w:numPr>
          <w:ilvl w:val="0"/>
          <w:numId w:val="5"/>
        </w:numPr>
        <w:adjustRightInd w:val="0"/>
        <w:ind w:left="426" w:hanging="425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B705FF">
        <w:rPr>
          <w:rFonts w:ascii="Arial" w:hAnsi="Arial" w:cs="Arial"/>
          <w:b/>
          <w:color w:val="595959"/>
          <w:sz w:val="22"/>
          <w:szCs w:val="22"/>
        </w:rPr>
        <w:t>Quel(le)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bureau,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équipe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ou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département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demandera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et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choisira</w:t>
      </w:r>
      <w:r w:rsidRPr="00B705FF">
        <w:rPr>
          <w:rFonts w:ascii="Arial" w:hAnsi="Arial" w:cs="Arial"/>
          <w:b/>
          <w:color w:val="595959"/>
          <w:spacing w:val="23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un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ALF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?</w:t>
      </w:r>
    </w:p>
    <w:p w14:paraId="20D1AECB" w14:textId="77777777" w:rsidR="004A6D85" w:rsidRPr="00B705FF" w:rsidRDefault="004A6D85" w:rsidP="004A6D85">
      <w:pPr>
        <w:pStyle w:val="ColorfulList-Accent11"/>
        <w:adjustRightInd w:val="0"/>
        <w:ind w:left="1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272B5CDE" w14:textId="77777777" w:rsidR="009D179A" w:rsidRPr="004A6D85" w:rsidRDefault="00B705FF" w:rsidP="000C5C25">
      <w:pPr>
        <w:pStyle w:val="ColorfulList-Accent11"/>
        <w:numPr>
          <w:ilvl w:val="0"/>
          <w:numId w:val="5"/>
        </w:numPr>
        <w:adjustRightInd w:val="0"/>
        <w:ind w:left="426" w:hanging="425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B705FF">
        <w:rPr>
          <w:rFonts w:ascii="Arial" w:hAnsi="Arial" w:cs="Arial"/>
          <w:b/>
          <w:color w:val="595959"/>
          <w:sz w:val="22"/>
          <w:szCs w:val="22"/>
        </w:rPr>
        <w:t>Quelles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procédures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seront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externalisées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à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des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partenaires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?</w:t>
      </w:r>
    </w:p>
    <w:p w14:paraId="45967030" w14:textId="77777777" w:rsidR="004A6D85" w:rsidRPr="00B705FF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375ABC7A" w14:textId="77777777" w:rsidR="009D179A" w:rsidRPr="00B705FF" w:rsidRDefault="00B705FF" w:rsidP="000C5C25">
      <w:pPr>
        <w:pStyle w:val="ColorfulList-Accent11"/>
        <w:numPr>
          <w:ilvl w:val="0"/>
          <w:numId w:val="5"/>
        </w:numPr>
        <w:adjustRightInd w:val="0"/>
        <w:ind w:left="426" w:hanging="425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Quelle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est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="004A3C96" w:rsidRPr="00B705FF">
        <w:rPr>
          <w:rFonts w:ascii="Arial" w:hAnsi="Arial"/>
          <w:b/>
          <w:noProof/>
          <w:color w:val="595959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63BE561" wp14:editId="12DB7C8E">
                <wp:simplePos x="0" y="0"/>
                <wp:positionH relativeFrom="column">
                  <wp:posOffset>-68580</wp:posOffset>
                </wp:positionH>
                <wp:positionV relativeFrom="page">
                  <wp:posOffset>10024745</wp:posOffset>
                </wp:positionV>
                <wp:extent cx="3545840" cy="3594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ECD3" w14:textId="77777777" w:rsidR="004A3C96" w:rsidRPr="00693E43" w:rsidRDefault="004A6D85" w:rsidP="004A3C9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center" w:pos="4815"/>
                                <w:tab w:val="right" w:pos="9631"/>
                              </w:tabs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</w:rPr>
                            </w:pPr>
                            <w:r w:rsidRPr="00693E43"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</w:rPr>
                              <w:t xml:space="preserve">Basée sur le </w:t>
                            </w:r>
                            <w:r w:rsidRPr="00693E43"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  <w:lang w:val="en-US" w:eastAsia="en-GB"/>
                              </w:rPr>
                              <w:t>matériel disponible sur le site</w:t>
                            </w:r>
                            <w:r w:rsidRPr="00693E43">
                              <w:rPr>
                                <w:rFonts w:ascii="Arial" w:hAnsi="Arial" w:cs="Arial"/>
                                <w:color w:val="662483"/>
                                <w:lang w:val="en-US" w:eastAsia="en-GB"/>
                              </w:rPr>
                              <w:t xml:space="preserve"> </w:t>
                            </w:r>
                            <w:hyperlink r:id="rId9" w:history="1">
                              <w:r w:rsidRPr="00693E43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662483"/>
                                  <w:sz w:val="20"/>
                                  <w:szCs w:val="20"/>
                                  <w:u w:val="none"/>
                                </w:rPr>
                                <w:t>www.eisf.eu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5pt;margin-top:789.35pt;width:279.2pt;height:2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" stroked="f">
                <v:textbox>
                  <w:txbxContent>
                    <w:p w14:paraId="55DFECD3" w14:textId="77777777" w:rsidR="004A3C96" w:rsidRPr="00693E43" w:rsidRDefault="004A6D85" w:rsidP="004A3C96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center" w:pos="4815"/>
                          <w:tab w:val="right" w:pos="9631"/>
                        </w:tabs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</w:rPr>
                      </w:pPr>
                      <w:r w:rsidRPr="00693E43"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</w:rPr>
                        <w:t xml:space="preserve">Basée sur le </w:t>
                      </w:r>
                      <w:r w:rsidRPr="00693E43"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  <w:lang w:val="en-US" w:eastAsia="en-GB"/>
                        </w:rPr>
                        <w:t>matériel disponible sur le site</w:t>
                      </w:r>
                      <w:r w:rsidRPr="00693E43">
                        <w:rPr>
                          <w:rFonts w:ascii="Arial" w:hAnsi="Arial" w:cs="Arial"/>
                          <w:color w:val="662483"/>
                          <w:lang w:val="en-US" w:eastAsia="en-GB"/>
                        </w:rPr>
                        <w:t xml:space="preserve"> </w:t>
                      </w:r>
                      <w:hyperlink r:id="rId10" w:history="1">
                        <w:r w:rsidRPr="00693E43">
                          <w:rPr>
                            <w:rStyle w:val="Hyperlink"/>
                            <w:rFonts w:ascii="Arial" w:hAnsi="Arial" w:cs="Arial"/>
                            <w:i/>
                            <w:color w:val="662483"/>
                            <w:sz w:val="20"/>
                            <w:szCs w:val="20"/>
                            <w:u w:val="none"/>
                          </w:rPr>
                          <w:t>www.eisf.eu</w:t>
                        </w:r>
                      </w:hyperlink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la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politique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de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l’organisation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en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pacing w:val="-1"/>
          <w:sz w:val="22"/>
          <w:szCs w:val="22"/>
        </w:rPr>
        <w:t>matière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de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versement</w:t>
      </w:r>
      <w:r w:rsidRPr="00B705FF">
        <w:rPr>
          <w:rFonts w:ascii="Arial" w:eastAsia="VAG Rounded Std" w:hAnsi="Arial" w:cs="Arial"/>
          <w:b/>
          <w:bCs/>
          <w:color w:val="595959"/>
          <w:spacing w:val="23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d’une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rançon</w:t>
      </w:r>
      <w:r w:rsidRPr="00B705FF">
        <w:rPr>
          <w:rFonts w:ascii="Arial" w:eastAsia="VAG Rounded Std" w:hAnsi="Arial" w:cs="Arial"/>
          <w:b/>
          <w:bCs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eastAsia="VAG Rounded Std" w:hAnsi="Arial" w:cs="Arial"/>
          <w:b/>
          <w:bCs/>
          <w:color w:val="595959"/>
          <w:sz w:val="22"/>
          <w:szCs w:val="22"/>
        </w:rPr>
        <w:t>?</w:t>
      </w:r>
    </w:p>
    <w:p w14:paraId="2EFD6266" w14:textId="77777777" w:rsidR="009D179A" w:rsidRPr="00B705FF" w:rsidRDefault="00B705FF" w:rsidP="000C5C25">
      <w:pPr>
        <w:pStyle w:val="ColorfulList-Accent11"/>
        <w:numPr>
          <w:ilvl w:val="0"/>
          <w:numId w:val="5"/>
        </w:numPr>
        <w:adjustRightInd w:val="0"/>
        <w:ind w:left="426" w:hanging="425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B705FF">
        <w:rPr>
          <w:rFonts w:ascii="Arial" w:hAnsi="Arial" w:cs="Arial"/>
          <w:b/>
          <w:color w:val="595959"/>
          <w:sz w:val="22"/>
          <w:szCs w:val="22"/>
        </w:rPr>
        <w:lastRenderedPageBreak/>
        <w:t>Quelle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est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la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politique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l’organisation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en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matière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versement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des</w:t>
      </w:r>
      <w:r w:rsidRPr="00B705FF">
        <w:rPr>
          <w:rFonts w:ascii="Arial" w:hAnsi="Arial" w:cs="Arial"/>
          <w:b/>
          <w:color w:val="595959"/>
          <w:spacing w:val="23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salaires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à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un</w:t>
      </w:r>
      <w:bookmarkStart w:id="0" w:name="_GoBack"/>
      <w:bookmarkEnd w:id="0"/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membre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du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personnel/à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la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famille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d’un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membre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du</w:t>
      </w:r>
      <w:r w:rsidRPr="00B705FF">
        <w:rPr>
          <w:rFonts w:ascii="Arial" w:hAnsi="Arial" w:cs="Arial"/>
          <w:b/>
          <w:color w:val="595959"/>
          <w:spacing w:val="29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personnel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incapable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travailler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en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raison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d’une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crise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?</w:t>
      </w:r>
    </w:p>
    <w:p w14:paraId="49B4A0DF" w14:textId="77777777" w:rsidR="003F1B6D" w:rsidRPr="00B705FF" w:rsidRDefault="003F1B6D" w:rsidP="00B705FF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B705FF">
        <w:rPr>
          <w:rFonts w:ascii="Arial" w:hAnsi="Arial"/>
          <w:b/>
          <w:noProof/>
          <w:color w:val="595959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945FD8D" wp14:editId="5D1CB2E8">
                <wp:simplePos x="0" y="0"/>
                <wp:positionH relativeFrom="column">
                  <wp:posOffset>-68580</wp:posOffset>
                </wp:positionH>
                <wp:positionV relativeFrom="page">
                  <wp:posOffset>10061575</wp:posOffset>
                </wp:positionV>
                <wp:extent cx="3545840" cy="35941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B266" w14:textId="77777777" w:rsidR="003F1B6D" w:rsidRPr="004A6D85" w:rsidRDefault="004A6D85" w:rsidP="003F1B6D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center" w:pos="4815"/>
                                <w:tab w:val="right" w:pos="9631"/>
                              </w:tabs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</w:rPr>
                            </w:pPr>
                            <w:r w:rsidRPr="004A6D85"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</w:rPr>
                              <w:t xml:space="preserve">Basée sur le </w:t>
                            </w:r>
                            <w:r w:rsidRPr="004A6D85">
                              <w:rPr>
                                <w:rFonts w:ascii="Arial" w:hAnsi="Arial" w:cs="Arial"/>
                                <w:i/>
                                <w:color w:val="662483"/>
                                <w:sz w:val="20"/>
                                <w:szCs w:val="20"/>
                                <w:lang w:val="en-US" w:eastAsia="en-GB"/>
                              </w:rPr>
                              <w:t>matériel disponible sur le site</w:t>
                            </w:r>
                            <w:r w:rsidRPr="004A6D85">
                              <w:rPr>
                                <w:rFonts w:ascii="Arial" w:hAnsi="Arial" w:cs="Arial"/>
                                <w:color w:val="662483"/>
                                <w:lang w:val="en-US" w:eastAsia="en-GB"/>
                              </w:rPr>
                              <w:t xml:space="preserve"> </w:t>
                            </w:r>
                            <w:hyperlink r:id="rId11" w:history="1">
                              <w:r w:rsidRPr="004A6D85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662483"/>
                                  <w:sz w:val="20"/>
                                  <w:szCs w:val="20"/>
                                  <w:u w:val="none"/>
                                </w:rPr>
                                <w:t>www.eisf.eu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5pt;margin-top:792.25pt;width:279.2pt;height:28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" stroked="f">
                <v:textbox>
                  <w:txbxContent>
                    <w:p w14:paraId="6693B266" w14:textId="77777777" w:rsidR="003F1B6D" w:rsidRPr="004A6D85" w:rsidRDefault="004A6D85" w:rsidP="003F1B6D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center" w:pos="4815"/>
                          <w:tab w:val="right" w:pos="9631"/>
                        </w:tabs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</w:rPr>
                      </w:pPr>
                      <w:r w:rsidRPr="004A6D85"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</w:rPr>
                        <w:t xml:space="preserve">Basée sur le </w:t>
                      </w:r>
                      <w:r w:rsidRPr="004A6D85">
                        <w:rPr>
                          <w:rFonts w:ascii="Arial" w:hAnsi="Arial" w:cs="Arial"/>
                          <w:i/>
                          <w:color w:val="662483"/>
                          <w:sz w:val="20"/>
                          <w:szCs w:val="20"/>
                          <w:lang w:val="en-US" w:eastAsia="en-GB"/>
                        </w:rPr>
                        <w:t>matériel disponible sur le site</w:t>
                      </w:r>
                      <w:r w:rsidRPr="004A6D85">
                        <w:rPr>
                          <w:rFonts w:ascii="Arial" w:hAnsi="Arial" w:cs="Arial"/>
                          <w:color w:val="662483"/>
                          <w:lang w:val="en-US" w:eastAsia="en-GB"/>
                        </w:rPr>
                        <w:t xml:space="preserve"> </w:t>
                      </w:r>
                      <w:hyperlink r:id="rId12" w:history="1">
                        <w:r w:rsidRPr="004A6D85">
                          <w:rPr>
                            <w:rStyle w:val="Hyperlink"/>
                            <w:rFonts w:ascii="Arial" w:hAnsi="Arial" w:cs="Arial"/>
                            <w:i/>
                            <w:color w:val="662483"/>
                            <w:sz w:val="20"/>
                            <w:szCs w:val="20"/>
                            <w:u w:val="none"/>
                          </w:rPr>
                          <w:t>www.eisf.eu</w:t>
                        </w:r>
                      </w:hyperlink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18C5F3B" w14:textId="77777777" w:rsidR="009D179A" w:rsidRPr="00B705FF" w:rsidRDefault="00B705FF" w:rsidP="000C5C25">
      <w:pPr>
        <w:pStyle w:val="ColorfulList-Accent11"/>
        <w:numPr>
          <w:ilvl w:val="0"/>
          <w:numId w:val="5"/>
        </w:numPr>
        <w:adjustRightInd w:val="0"/>
        <w:ind w:left="426" w:hanging="425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B705FF">
        <w:rPr>
          <w:rFonts w:ascii="Arial" w:hAnsi="Arial" w:cs="Arial"/>
          <w:b/>
          <w:color w:val="595959"/>
          <w:sz w:val="22"/>
          <w:szCs w:val="22"/>
        </w:rPr>
        <w:t>Comment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sera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financée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la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fonction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soutien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et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liaison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auprès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de</w:t>
      </w:r>
      <w:r w:rsidRPr="00B705FF">
        <w:rPr>
          <w:rFonts w:ascii="Arial" w:hAnsi="Arial" w:cs="Arial"/>
          <w:b/>
          <w:color w:val="595959"/>
          <w:spacing w:val="22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la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famille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?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Y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a-t-il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des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éléments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qui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pourraient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ne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pas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être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couverts</w:t>
      </w:r>
      <w:r w:rsidRPr="00B705FF">
        <w:rPr>
          <w:rFonts w:ascii="Arial" w:hAnsi="Arial" w:cs="Arial"/>
          <w:b/>
          <w:color w:val="595959"/>
          <w:spacing w:val="20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correctement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par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les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pacing w:val="-1"/>
          <w:sz w:val="22"/>
          <w:szCs w:val="22"/>
        </w:rPr>
        <w:t>assureurs</w:t>
      </w:r>
      <w:r w:rsidRPr="00B705FF">
        <w:rPr>
          <w:rFonts w:ascii="Arial" w:hAnsi="Arial" w:cs="Arial"/>
          <w:b/>
          <w:color w:val="595959"/>
          <w:spacing w:val="-6"/>
          <w:sz w:val="22"/>
          <w:szCs w:val="22"/>
        </w:rPr>
        <w:t xml:space="preserve"> </w:t>
      </w:r>
      <w:r w:rsidRPr="00B705FF">
        <w:rPr>
          <w:rFonts w:ascii="Arial" w:hAnsi="Arial" w:cs="Arial"/>
          <w:b/>
          <w:color w:val="595959"/>
          <w:sz w:val="22"/>
          <w:szCs w:val="22"/>
        </w:rPr>
        <w:t>?</w:t>
      </w:r>
    </w:p>
    <w:p w14:paraId="712E3A90" w14:textId="77777777" w:rsidR="009D179A" w:rsidRDefault="00B705FF" w:rsidP="000C5C25">
      <w:pPr>
        <w:pStyle w:val="ColorfulList-Accent11"/>
        <w:adjustRightInd w:val="0"/>
        <w:spacing w:before="120"/>
        <w:ind w:left="425"/>
        <w:contextualSpacing w:val="0"/>
        <w:rPr>
          <w:rFonts w:ascii="Arial" w:hAnsi="Arial"/>
          <w:color w:val="595959"/>
          <w:sz w:val="22"/>
        </w:rPr>
      </w:pPr>
      <w:r>
        <w:rPr>
          <w:rFonts w:ascii="Arial" w:hAnsi="Arial"/>
          <w:color w:val="595959"/>
          <w:sz w:val="22"/>
        </w:rPr>
        <w:t>Pa</w:t>
      </w:r>
      <w:r w:rsidR="009D179A">
        <w:rPr>
          <w:rFonts w:ascii="Arial" w:hAnsi="Arial"/>
          <w:color w:val="595959"/>
          <w:sz w:val="22"/>
        </w:rPr>
        <w:t>r ex</w:t>
      </w:r>
      <w:r>
        <w:rPr>
          <w:rFonts w:ascii="Arial" w:hAnsi="Arial"/>
          <w:color w:val="595959"/>
          <w:sz w:val="22"/>
        </w:rPr>
        <w:t>e</w:t>
      </w:r>
      <w:r w:rsidR="009D179A">
        <w:rPr>
          <w:rFonts w:ascii="Arial" w:hAnsi="Arial"/>
          <w:color w:val="595959"/>
          <w:sz w:val="22"/>
        </w:rPr>
        <w:t>mple</w:t>
      </w:r>
      <w:r>
        <w:rPr>
          <w:rFonts w:ascii="Arial" w:hAnsi="Arial"/>
          <w:color w:val="595959"/>
          <w:sz w:val="22"/>
        </w:rPr>
        <w:t xml:space="preserve"> </w:t>
      </w:r>
      <w:r w:rsidR="009D179A">
        <w:rPr>
          <w:rFonts w:ascii="Arial" w:hAnsi="Arial"/>
          <w:color w:val="595959"/>
          <w:sz w:val="22"/>
        </w:rPr>
        <w:t>:</w:t>
      </w:r>
    </w:p>
    <w:p w14:paraId="1589A83E" w14:textId="77777777" w:rsidR="00B705FF" w:rsidRPr="00B705FF" w:rsidRDefault="00B705FF" w:rsidP="00B705FF">
      <w:pPr>
        <w:pStyle w:val="BodyText"/>
        <w:numPr>
          <w:ilvl w:val="0"/>
          <w:numId w:val="10"/>
        </w:numPr>
        <w:tabs>
          <w:tab w:val="left" w:pos="309"/>
        </w:tabs>
        <w:spacing w:before="3"/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B705FF">
        <w:rPr>
          <w:rFonts w:ascii="Arial" w:hAnsi="Arial" w:cs="Arial"/>
          <w:color w:val="595959"/>
          <w:sz w:val="22"/>
          <w:szCs w:val="22"/>
        </w:rPr>
        <w:t>soutien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et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liaison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auprès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de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la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famille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pour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le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personnel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national</w:t>
      </w:r>
    </w:p>
    <w:p w14:paraId="5D0804CD" w14:textId="77777777" w:rsidR="00B705FF" w:rsidRPr="00B705FF" w:rsidRDefault="00B705FF" w:rsidP="00B705FF">
      <w:pPr>
        <w:pStyle w:val="BodyText"/>
        <w:numPr>
          <w:ilvl w:val="0"/>
          <w:numId w:val="10"/>
        </w:numPr>
        <w:tabs>
          <w:tab w:val="left" w:pos="309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B705FF">
        <w:rPr>
          <w:rFonts w:ascii="Arial" w:hAnsi="Arial" w:cs="Arial"/>
          <w:color w:val="595959"/>
          <w:sz w:val="22"/>
          <w:szCs w:val="22"/>
        </w:rPr>
        <w:t>indemnités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de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sujétion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à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la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famille</w:t>
      </w:r>
    </w:p>
    <w:p w14:paraId="17AD01BE" w14:textId="77777777" w:rsidR="009D179A" w:rsidRDefault="00B705FF" w:rsidP="00B705FF">
      <w:pPr>
        <w:pStyle w:val="BodyText"/>
        <w:numPr>
          <w:ilvl w:val="0"/>
          <w:numId w:val="10"/>
        </w:numPr>
        <w:tabs>
          <w:tab w:val="left" w:pos="309"/>
        </w:tabs>
        <w:ind w:left="851" w:hanging="425"/>
        <w:rPr>
          <w:rFonts w:ascii="Arial" w:hAnsi="Arial" w:cs="Arial"/>
          <w:color w:val="595959"/>
          <w:sz w:val="22"/>
          <w:szCs w:val="22"/>
        </w:rPr>
      </w:pPr>
      <w:r w:rsidRPr="00B705FF">
        <w:rPr>
          <w:rFonts w:ascii="Arial" w:hAnsi="Arial" w:cs="Arial"/>
          <w:color w:val="595959"/>
          <w:sz w:val="22"/>
          <w:szCs w:val="22"/>
        </w:rPr>
        <w:t>soutien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psychosocial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ou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R&amp;R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supplémentaire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à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la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famille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et/ou</w:t>
      </w:r>
      <w:r w:rsidRPr="00B705FF">
        <w:rPr>
          <w:rFonts w:ascii="Arial" w:hAnsi="Arial" w:cs="Arial"/>
          <w:color w:val="595959"/>
          <w:spacing w:val="-5"/>
          <w:sz w:val="22"/>
          <w:szCs w:val="22"/>
        </w:rPr>
        <w:t xml:space="preserve"> </w:t>
      </w:r>
      <w:r w:rsidRPr="00B705FF">
        <w:rPr>
          <w:rFonts w:ascii="Arial" w:hAnsi="Arial" w:cs="Arial"/>
          <w:color w:val="595959"/>
          <w:sz w:val="22"/>
          <w:szCs w:val="22"/>
        </w:rPr>
        <w:t>l’ALF</w:t>
      </w:r>
    </w:p>
    <w:p w14:paraId="6328A49F" w14:textId="77777777" w:rsidR="00B705FF" w:rsidRPr="00B705FF" w:rsidRDefault="00B705FF" w:rsidP="00B705FF">
      <w:pPr>
        <w:pStyle w:val="BodyText"/>
        <w:tabs>
          <w:tab w:val="left" w:pos="309"/>
        </w:tabs>
        <w:ind w:left="0" w:firstLine="0"/>
        <w:rPr>
          <w:rFonts w:ascii="Arial" w:hAnsi="Arial" w:cs="Arial"/>
          <w:color w:val="595959"/>
          <w:sz w:val="22"/>
          <w:szCs w:val="22"/>
        </w:rPr>
      </w:pPr>
    </w:p>
    <w:p w14:paraId="2940565C" w14:textId="77777777" w:rsidR="00B705FF" w:rsidRPr="004A6D85" w:rsidRDefault="00B705FF" w:rsidP="000C5C25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hAnsi="Arial" w:cs="Arial"/>
          <w:b/>
          <w:color w:val="717073"/>
          <w:sz w:val="22"/>
          <w:szCs w:val="22"/>
        </w:rPr>
        <w:t>Comment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politiques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seront-elles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diffusées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(transparence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v</w:t>
      </w:r>
      <w:r w:rsidR="004A6D85">
        <w:rPr>
          <w:rFonts w:ascii="Arial" w:hAnsi="Arial" w:cs="Arial"/>
          <w:b/>
          <w:color w:val="717073"/>
          <w:sz w:val="22"/>
          <w:szCs w:val="22"/>
        </w:rPr>
        <w:t>er</w:t>
      </w:r>
      <w:r w:rsidRPr="004A3C96">
        <w:rPr>
          <w:rFonts w:ascii="Arial" w:hAnsi="Arial" w:cs="Arial"/>
          <w:b/>
          <w:color w:val="717073"/>
          <w:sz w:val="22"/>
          <w:szCs w:val="22"/>
        </w:rPr>
        <w:t>s</w:t>
      </w:r>
      <w:r w:rsidR="004A6D85">
        <w:rPr>
          <w:rFonts w:ascii="Arial" w:hAnsi="Arial" w:cs="Arial"/>
          <w:b/>
          <w:color w:val="717073"/>
          <w:sz w:val="22"/>
          <w:szCs w:val="22"/>
        </w:rPr>
        <w:t>us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sécurité</w:t>
      </w:r>
      <w:r w:rsidRPr="004A3C96">
        <w:rPr>
          <w:rFonts w:ascii="Arial" w:hAnsi="Arial" w:cs="Arial"/>
          <w:b/>
          <w:color w:val="717073"/>
          <w:spacing w:val="45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l’information)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?</w:t>
      </w:r>
    </w:p>
    <w:p w14:paraId="243DBECC" w14:textId="77777777" w:rsidR="004A6D85" w:rsidRPr="004A3C96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6FCD5480" w14:textId="77777777" w:rsidR="00B705FF" w:rsidRPr="004A6D85" w:rsidRDefault="00B705FF" w:rsidP="000C5C25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Y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a-t-il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des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limites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3"/>
          <w:sz w:val="22"/>
          <w:szCs w:val="22"/>
        </w:rPr>
        <w:t>financières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ou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3"/>
          <w:sz w:val="22"/>
          <w:szCs w:val="22"/>
        </w:rPr>
        <w:t>temporelles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en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termes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3"/>
          <w:sz w:val="22"/>
          <w:szCs w:val="22"/>
        </w:rPr>
        <w:t>prestation</w:t>
      </w:r>
      <w:r w:rsidRPr="004A3C96">
        <w:rPr>
          <w:rFonts w:ascii="Arial" w:eastAsia="VAG Rounded Std" w:hAnsi="Arial" w:cs="Arial"/>
          <w:b/>
          <w:bCs/>
          <w:color w:val="717073"/>
          <w:spacing w:val="69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d’un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service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soutien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et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liaison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3"/>
          <w:sz w:val="22"/>
          <w:szCs w:val="22"/>
        </w:rPr>
        <w:t>auprès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la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famille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en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cas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crise</w:t>
      </w:r>
      <w:r w:rsidRPr="004A3C96">
        <w:rPr>
          <w:rFonts w:ascii="Arial" w:eastAsia="VAG Rounded Std" w:hAnsi="Arial" w:cs="Arial"/>
          <w:b/>
          <w:bCs/>
          <w:color w:val="717073"/>
          <w:spacing w:val="-10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?</w:t>
      </w:r>
    </w:p>
    <w:p w14:paraId="332F9BC6" w14:textId="77777777" w:rsidR="004A6D85" w:rsidRPr="004A3C96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4477DCB6" w14:textId="77777777" w:rsidR="00B705FF" w:rsidRPr="004A6D85" w:rsidRDefault="00B705FF" w:rsidP="000C5C25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eastAsia="VAG Rounded Std" w:hAnsi="Arial" w:cs="Arial"/>
          <w:b/>
          <w:bCs/>
          <w:color w:val="717073"/>
          <w:spacing w:val="-2"/>
          <w:sz w:val="22"/>
          <w:szCs w:val="22"/>
        </w:rPr>
        <w:t>L’organisation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a-t-elle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procédures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en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place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en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cas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décès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d’un</w:t>
      </w:r>
      <w:r w:rsidRPr="004A3C96">
        <w:rPr>
          <w:rFonts w:ascii="Arial" w:eastAsia="VAG Rounded Std" w:hAnsi="Arial" w:cs="Arial"/>
          <w:b/>
          <w:bCs/>
          <w:color w:val="717073"/>
          <w:spacing w:val="23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agent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terrain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?</w:t>
      </w:r>
    </w:p>
    <w:p w14:paraId="455B0D88" w14:textId="77777777" w:rsidR="004A6D85" w:rsidRPr="004A3C96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5122E4F6" w14:textId="77777777" w:rsidR="00B705FF" w:rsidRPr="004A6D85" w:rsidRDefault="00B705FF" w:rsidP="000C5C25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hAnsi="Arial" w:cs="Arial"/>
          <w:b/>
          <w:color w:val="717073"/>
          <w:sz w:val="22"/>
          <w:szCs w:val="22"/>
        </w:rPr>
        <w:t>Quelle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est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la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stratégie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désengagement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?</w:t>
      </w:r>
    </w:p>
    <w:p w14:paraId="42B680F1" w14:textId="77777777" w:rsidR="004A6D85" w:rsidRPr="004A3C96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6E7D73A4" w14:textId="77777777" w:rsidR="00B705FF" w:rsidRPr="004A6D85" w:rsidRDefault="00B705FF" w:rsidP="000C5C25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hAnsi="Arial" w:cs="Arial"/>
          <w:b/>
          <w:color w:val="717073"/>
          <w:sz w:val="22"/>
          <w:szCs w:val="22"/>
        </w:rPr>
        <w:t>Comment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politiques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satisferont-elles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besoins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du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personnel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dans</w:t>
      </w:r>
      <w:r w:rsidRPr="004A3C96">
        <w:rPr>
          <w:rFonts w:ascii="Arial" w:hAnsi="Arial" w:cs="Arial"/>
          <w:b/>
          <w:color w:val="717073"/>
          <w:spacing w:val="27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bureaux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pays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ou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région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et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ceux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du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personnel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local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ou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de</w:t>
      </w:r>
      <w:r w:rsidRPr="004A3C96">
        <w:rPr>
          <w:rFonts w:ascii="Arial" w:hAnsi="Arial" w:cs="Arial"/>
          <w:b/>
          <w:color w:val="717073"/>
          <w:spacing w:val="2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pays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tiers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?</w:t>
      </w:r>
    </w:p>
    <w:p w14:paraId="5DCA4F77" w14:textId="77777777" w:rsidR="004A6D85" w:rsidRPr="004A3C96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35576FDB" w14:textId="77777777" w:rsidR="00B705FF" w:rsidRPr="004A6D85" w:rsidRDefault="00B705FF" w:rsidP="000C5C25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Les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politiques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et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procédures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seront-elles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immédiatement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appliquées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à</w:t>
      </w:r>
      <w:r w:rsidRPr="004A3C96">
        <w:rPr>
          <w:rFonts w:ascii="Arial" w:eastAsia="VAG Rounded Std" w:hAnsi="Arial" w:cs="Arial"/>
          <w:b/>
          <w:bCs/>
          <w:color w:val="717073"/>
          <w:spacing w:val="21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l’échelle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mondiale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ou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d’abord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dans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les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pays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ou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régions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à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haut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risque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?</w:t>
      </w:r>
    </w:p>
    <w:p w14:paraId="766B0669" w14:textId="77777777" w:rsidR="004A6D85" w:rsidRPr="004A3C96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02E1F2E5" w14:textId="77777777" w:rsidR="00B705FF" w:rsidRPr="004A6D85" w:rsidRDefault="00B705FF" w:rsidP="000C5C25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hAnsi="Arial" w:cs="Arial"/>
          <w:b/>
          <w:color w:val="717073"/>
          <w:sz w:val="22"/>
          <w:szCs w:val="22"/>
        </w:rPr>
        <w:t>Dans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quelle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mesure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politiques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sont-elles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compatibles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avec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codes</w:t>
      </w:r>
      <w:r w:rsidRPr="004A3C96">
        <w:rPr>
          <w:rFonts w:ascii="Arial" w:hAnsi="Arial" w:cs="Arial"/>
          <w:b/>
          <w:color w:val="717073"/>
          <w:spacing w:val="22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volontaires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?</w:t>
      </w:r>
    </w:p>
    <w:p w14:paraId="312FDB56" w14:textId="77777777" w:rsidR="004A6D85" w:rsidRPr="004A3C96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13FE492A" w14:textId="77777777" w:rsidR="00B705FF" w:rsidRPr="004A6D85" w:rsidRDefault="00B705FF" w:rsidP="000C5C25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hAnsi="Arial" w:cs="Arial"/>
          <w:b/>
          <w:color w:val="717073"/>
          <w:sz w:val="22"/>
          <w:szCs w:val="22"/>
        </w:rPr>
        <w:t>Dans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quelle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mesure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procédures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sont-elles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compatibles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avec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la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loi</w:t>
      </w:r>
      <w:r w:rsidRPr="004A3C96">
        <w:rPr>
          <w:rFonts w:ascii="Arial" w:hAnsi="Arial" w:cs="Arial"/>
          <w:b/>
          <w:color w:val="717073"/>
          <w:spacing w:val="25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sur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la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protection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données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et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bonnes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pratiques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?</w:t>
      </w:r>
    </w:p>
    <w:p w14:paraId="1D498F5A" w14:textId="77777777" w:rsidR="004A6D85" w:rsidRPr="004A3C96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2A0D20ED" w14:textId="77777777" w:rsidR="00B705FF" w:rsidRPr="004A6D85" w:rsidRDefault="00B705FF" w:rsidP="000C5C25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Dans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quelle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pacing w:val="-1"/>
          <w:sz w:val="22"/>
          <w:szCs w:val="22"/>
        </w:rPr>
        <w:t>mesure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les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politiques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sont-elles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solides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en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termes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devoir</w:t>
      </w:r>
      <w:r w:rsidRPr="004A3C96">
        <w:rPr>
          <w:rFonts w:ascii="Arial" w:eastAsia="VAG Rounded Std" w:hAnsi="Arial" w:cs="Arial"/>
          <w:b/>
          <w:bCs/>
          <w:color w:val="717073"/>
          <w:spacing w:val="25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diligence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et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gestion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du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risque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à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l’échelle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de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l’organisation</w:t>
      </w:r>
      <w:r w:rsidRPr="004A3C96">
        <w:rPr>
          <w:rFonts w:ascii="Arial" w:eastAsia="VAG Rounded Std" w:hAnsi="Arial" w:cs="Arial"/>
          <w:b/>
          <w:bCs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eastAsia="VAG Rounded Std" w:hAnsi="Arial" w:cs="Arial"/>
          <w:b/>
          <w:bCs/>
          <w:color w:val="717073"/>
          <w:sz w:val="22"/>
          <w:szCs w:val="22"/>
        </w:rPr>
        <w:t>?</w:t>
      </w:r>
    </w:p>
    <w:p w14:paraId="54B4E489" w14:textId="77777777" w:rsidR="004A6D85" w:rsidRPr="004A3C96" w:rsidRDefault="004A6D85" w:rsidP="004A6D85">
      <w:pPr>
        <w:pStyle w:val="ColorfulList-Accent11"/>
        <w:adjustRightInd w:val="0"/>
        <w:ind w:left="0"/>
        <w:contextualSpacing w:val="0"/>
        <w:rPr>
          <w:rFonts w:ascii="Arial" w:hAnsi="Arial"/>
          <w:b/>
          <w:color w:val="595959"/>
          <w:sz w:val="22"/>
          <w:szCs w:val="22"/>
        </w:rPr>
      </w:pPr>
    </w:p>
    <w:p w14:paraId="3AB03DB4" w14:textId="77777777" w:rsidR="006848E6" w:rsidRPr="004A3C96" w:rsidRDefault="00B705FF" w:rsidP="00B705FF">
      <w:pPr>
        <w:pStyle w:val="ColorfulList-Accent11"/>
        <w:numPr>
          <w:ilvl w:val="0"/>
          <w:numId w:val="12"/>
        </w:numPr>
        <w:adjustRightInd w:val="0"/>
        <w:ind w:left="426" w:hanging="426"/>
        <w:contextualSpacing w:val="0"/>
        <w:rPr>
          <w:rFonts w:ascii="Arial" w:hAnsi="Arial"/>
          <w:b/>
          <w:color w:val="595959"/>
          <w:sz w:val="22"/>
          <w:szCs w:val="22"/>
        </w:rPr>
      </w:pPr>
      <w:r w:rsidRPr="004A3C96">
        <w:rPr>
          <w:rFonts w:ascii="Arial" w:hAnsi="Arial" w:cs="Arial"/>
          <w:b/>
          <w:color w:val="717073"/>
          <w:sz w:val="22"/>
          <w:szCs w:val="22"/>
        </w:rPr>
        <w:t>Comment/quand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politiques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et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procédures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pacing w:val="-1"/>
          <w:sz w:val="22"/>
          <w:szCs w:val="22"/>
        </w:rPr>
        <w:t>seront-elles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mises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à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jour</w:t>
      </w:r>
      <w:r w:rsidRPr="004A3C96">
        <w:rPr>
          <w:rFonts w:ascii="Arial" w:hAnsi="Arial" w:cs="Arial"/>
          <w:b/>
          <w:color w:val="717073"/>
          <w:spacing w:val="21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et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évaluées</w:t>
      </w:r>
      <w:r w:rsidRPr="004A3C96">
        <w:rPr>
          <w:rFonts w:ascii="Arial" w:hAnsi="Arial" w:cs="Arial"/>
          <w:b/>
          <w:color w:val="717073"/>
          <w:spacing w:val="-6"/>
          <w:sz w:val="22"/>
          <w:szCs w:val="22"/>
        </w:rPr>
        <w:t xml:space="preserve"> </w:t>
      </w:r>
      <w:r w:rsidRPr="004A3C96">
        <w:rPr>
          <w:rFonts w:ascii="Arial" w:hAnsi="Arial" w:cs="Arial"/>
          <w:b/>
          <w:color w:val="717073"/>
          <w:sz w:val="22"/>
          <w:szCs w:val="22"/>
        </w:rPr>
        <w:t>?</w:t>
      </w:r>
    </w:p>
    <w:sectPr w:rsidR="006848E6" w:rsidRPr="004A3C96" w:rsidSect="004A3C9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1440" w:right="1080" w:bottom="1440" w:left="1080" w:header="709" w:footer="4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B6544" w14:textId="77777777" w:rsidR="009651B1" w:rsidRDefault="009651B1">
      <w:r>
        <w:separator/>
      </w:r>
    </w:p>
  </w:endnote>
  <w:endnote w:type="continuationSeparator" w:id="0">
    <w:p w14:paraId="15CB1F0E" w14:textId="77777777" w:rsidR="009651B1" w:rsidRDefault="0096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AG Rounded Std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AGRoundedStd-Thin">
    <w:altName w:val="Times New Roman"/>
    <w:charset w:val="00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712679"/>
      <w:docPartObj>
        <w:docPartGallery w:val="Page Numbers (Bottom of Page)"/>
        <w:docPartUnique/>
      </w:docPartObj>
    </w:sdtPr>
    <w:sdtEndPr>
      <w:rPr>
        <w:rFonts w:ascii="Arial" w:hAnsi="Arial" w:cs="Arial"/>
        <w:color w:val="7030A0"/>
        <w:sz w:val="20"/>
        <w:szCs w:val="20"/>
      </w:rPr>
    </w:sdtEndPr>
    <w:sdtContent>
      <w:sdt>
        <w:sdtPr>
          <w:rPr>
            <w:rFonts w:ascii="Arial" w:hAnsi="Arial" w:cs="Arial"/>
            <w:color w:val="7030A0"/>
            <w:sz w:val="20"/>
            <w:szCs w:val="20"/>
          </w:rPr>
          <w:id w:val="-2072950837"/>
          <w:docPartObj>
            <w:docPartGallery w:val="Page Numbers (Top of Page)"/>
            <w:docPartUnique/>
          </w:docPartObj>
        </w:sdtPr>
        <w:sdtEndPr/>
        <w:sdtContent>
          <w:p w14:paraId="07AF93ED" w14:textId="77777777" w:rsidR="00845C58" w:rsidRPr="00845C58" w:rsidRDefault="00845C58">
            <w:pPr>
              <w:pStyle w:val="Footer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45C58">
              <w:rPr>
                <w:rFonts w:ascii="Arial" w:hAnsi="Arial" w:cs="Arial"/>
                <w:color w:val="7030A0"/>
                <w:sz w:val="20"/>
                <w:szCs w:val="20"/>
              </w:rPr>
              <w:t xml:space="preserve">Page </w: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begin"/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instrText xml:space="preserve"> PAGE </w:instrTex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separate"/>
            </w:r>
            <w:r w:rsidR="00897B4C">
              <w:rPr>
                <w:rFonts w:ascii="Arial" w:hAnsi="Arial" w:cs="Arial"/>
                <w:bCs/>
                <w:noProof/>
                <w:color w:val="7030A0"/>
                <w:sz w:val="20"/>
                <w:szCs w:val="20"/>
              </w:rPr>
              <w:t>2</w: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end"/>
            </w:r>
            <w:r w:rsidRPr="00845C58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BD1A74">
              <w:rPr>
                <w:rFonts w:ascii="Arial" w:hAnsi="Arial" w:cs="Arial"/>
                <w:color w:val="7030A0"/>
                <w:sz w:val="20"/>
                <w:szCs w:val="20"/>
              </w:rPr>
              <w:t>de</w:t>
            </w:r>
            <w:r w:rsidRPr="00845C58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begin"/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separate"/>
            </w:r>
            <w:r w:rsidR="00897B4C">
              <w:rPr>
                <w:rFonts w:ascii="Arial" w:hAnsi="Arial" w:cs="Arial"/>
                <w:bCs/>
                <w:noProof/>
                <w:color w:val="7030A0"/>
                <w:sz w:val="20"/>
                <w:szCs w:val="20"/>
              </w:rPr>
              <w:t>2</w: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75CA949B" w14:textId="77777777" w:rsidR="00845C58" w:rsidRPr="00845C58" w:rsidRDefault="00845C58">
    <w:pPr>
      <w:pStyle w:val="Footer"/>
      <w:rPr>
        <w:rFonts w:ascii="Arial" w:hAnsi="Arial" w:cs="Arial"/>
        <w:color w:val="7030A0"/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7AE45" w14:textId="77777777" w:rsidR="006848E6" w:rsidRDefault="006848E6" w:rsidP="006848E6">
    <w:pPr>
      <w:pStyle w:val="Footer"/>
      <w:tabs>
        <w:tab w:val="clear" w:pos="4320"/>
        <w:tab w:val="clear" w:pos="8640"/>
        <w:tab w:val="center" w:pos="4815"/>
        <w:tab w:val="right" w:pos="9631"/>
      </w:tabs>
    </w:pPr>
    <w:r>
      <w:t>[Type text]</w:t>
    </w:r>
    <w:r>
      <w:tab/>
      <w:t>[Type text]</w:t>
    </w:r>
    <w:r>
      <w:tab/>
      <w:t>[Type text]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7030A0"/>
        <w:sz w:val="20"/>
        <w:szCs w:val="20"/>
      </w:rPr>
      <w:id w:val="-936295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7030A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2D115A" w14:textId="77777777" w:rsidR="00845C58" w:rsidRPr="00845C58" w:rsidRDefault="00845C58">
            <w:pPr>
              <w:pStyle w:val="Footer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45C58">
              <w:rPr>
                <w:rFonts w:ascii="Arial" w:hAnsi="Arial" w:cs="Arial"/>
                <w:color w:val="7030A0"/>
                <w:sz w:val="20"/>
                <w:szCs w:val="20"/>
              </w:rPr>
              <w:t xml:space="preserve">Page </w: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begin"/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instrText xml:space="preserve"> PAGE </w:instrTex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separate"/>
            </w:r>
            <w:r w:rsidR="00897B4C">
              <w:rPr>
                <w:rFonts w:ascii="Arial" w:hAnsi="Arial" w:cs="Arial"/>
                <w:bCs/>
                <w:noProof/>
                <w:color w:val="7030A0"/>
                <w:sz w:val="20"/>
                <w:szCs w:val="20"/>
              </w:rPr>
              <w:t>1</w: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end"/>
            </w:r>
            <w:r w:rsidRPr="00845C58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BD1A74">
              <w:rPr>
                <w:rFonts w:ascii="Arial" w:hAnsi="Arial" w:cs="Arial"/>
                <w:color w:val="7030A0"/>
                <w:sz w:val="20"/>
                <w:szCs w:val="20"/>
              </w:rPr>
              <w:t>de</w:t>
            </w:r>
            <w:r w:rsidRPr="00845C58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begin"/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separate"/>
            </w:r>
            <w:r w:rsidR="00897B4C">
              <w:rPr>
                <w:rFonts w:ascii="Arial" w:hAnsi="Arial" w:cs="Arial"/>
                <w:bCs/>
                <w:noProof/>
                <w:color w:val="7030A0"/>
                <w:sz w:val="20"/>
                <w:szCs w:val="20"/>
              </w:rPr>
              <w:t>1</w:t>
            </w:r>
            <w:r w:rsidRPr="00845C58">
              <w:rPr>
                <w:rFonts w:ascii="Arial" w:hAnsi="Arial" w:cs="Arial"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05FF6CAF" w14:textId="77777777" w:rsidR="00845C58" w:rsidRDefault="00845C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86053" w14:textId="77777777" w:rsidR="009651B1" w:rsidRDefault="009651B1">
      <w:r>
        <w:separator/>
      </w:r>
    </w:p>
  </w:footnote>
  <w:footnote w:type="continuationSeparator" w:id="0">
    <w:p w14:paraId="7F8CAAE5" w14:textId="77777777" w:rsidR="009651B1" w:rsidRDefault="009651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80FFD" w14:textId="77777777" w:rsidR="006848E6" w:rsidRPr="008C2740" w:rsidRDefault="00F4240C" w:rsidP="009D179A">
    <w:pPr>
      <w:tabs>
        <w:tab w:val="left" w:pos="1701"/>
        <w:tab w:val="left" w:pos="3261"/>
      </w:tabs>
      <w:contextualSpacing/>
      <w:rPr>
        <w:rFonts w:ascii="Arial" w:hAnsi="Arial"/>
        <w:b/>
        <w:color w:val="F39200"/>
        <w:sz w:val="50"/>
      </w:rPr>
    </w:pPr>
    <w:r>
      <w:rPr>
        <w:rFonts w:ascii="Arial" w:hAnsi="Arial"/>
        <w:noProof/>
        <w:sz w:val="50"/>
        <w:lang w:val="en-US"/>
      </w:rPr>
      <w:drawing>
        <wp:anchor distT="0" distB="0" distL="114300" distR="114300" simplePos="0" relativeHeight="251657216" behindDoc="1" locked="0" layoutInCell="1" allowOverlap="1" wp14:anchorId="7AED476E" wp14:editId="7BDA3900">
          <wp:simplePos x="0" y="0"/>
          <wp:positionH relativeFrom="column">
            <wp:posOffset>-80645</wp:posOffset>
          </wp:positionH>
          <wp:positionV relativeFrom="paragraph">
            <wp:posOffset>1270</wp:posOffset>
          </wp:positionV>
          <wp:extent cx="766445" cy="684530"/>
          <wp:effectExtent l="0" t="0" r="0" b="0"/>
          <wp:wrapNone/>
          <wp:docPr id="2" name="Picture 2" descr="tools 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ols 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8E6" w:rsidRPr="008C2740">
      <w:rPr>
        <w:rFonts w:ascii="Arial" w:hAnsi="Arial"/>
        <w:sz w:val="50"/>
      </w:rPr>
      <w:tab/>
    </w:r>
    <w:r w:rsidR="006848E6" w:rsidRPr="008C2740">
      <w:rPr>
        <w:rFonts w:ascii="Arial" w:hAnsi="Arial"/>
        <w:color w:val="F39200"/>
        <w:sz w:val="50"/>
      </w:rPr>
      <w:t xml:space="preserve">Tool </w:t>
    </w:r>
    <w:r w:rsidR="006848E6">
      <w:rPr>
        <w:rFonts w:ascii="Arial" w:hAnsi="Arial"/>
        <w:color w:val="F39200"/>
        <w:sz w:val="50"/>
      </w:rPr>
      <w:t>2</w:t>
    </w:r>
    <w:r w:rsidR="006848E6" w:rsidRPr="008C2740">
      <w:rPr>
        <w:rFonts w:ascii="Arial" w:hAnsi="Arial"/>
        <w:color w:val="F39200"/>
        <w:sz w:val="50"/>
      </w:rPr>
      <w:tab/>
    </w:r>
    <w:r w:rsidR="006848E6">
      <w:rPr>
        <w:rFonts w:ascii="Arial" w:hAnsi="Arial"/>
        <w:b/>
        <w:color w:val="F39200"/>
        <w:sz w:val="50"/>
      </w:rPr>
      <w:t>Sample information for</w:t>
    </w:r>
  </w:p>
  <w:p w14:paraId="284A3447" w14:textId="77777777" w:rsidR="006848E6" w:rsidRPr="002F2953" w:rsidRDefault="006848E6" w:rsidP="009D179A">
    <w:pPr>
      <w:tabs>
        <w:tab w:val="left" w:pos="2127"/>
        <w:tab w:val="left" w:pos="3261"/>
      </w:tabs>
      <w:contextualSpacing/>
      <w:rPr>
        <w:rFonts w:ascii="Arial Bold" w:hAnsi="Arial Bold"/>
        <w:b/>
        <w:color w:val="F39200"/>
        <w:position w:val="22"/>
        <w:sz w:val="18"/>
        <w:vertAlign w:val="superscript"/>
      </w:rPr>
    </w:pPr>
    <w:r w:rsidRPr="008C2740">
      <w:rPr>
        <w:rFonts w:ascii="Arial" w:hAnsi="Arial"/>
        <w:b/>
        <w:color w:val="F39200"/>
        <w:sz w:val="50"/>
      </w:rPr>
      <w:tab/>
    </w:r>
    <w:r w:rsidRPr="008C2740">
      <w:rPr>
        <w:rFonts w:ascii="Arial" w:hAnsi="Arial"/>
        <w:b/>
        <w:color w:val="F39200"/>
        <w:sz w:val="50"/>
      </w:rPr>
      <w:tab/>
    </w:r>
    <w:r>
      <w:rPr>
        <w:rFonts w:ascii="Arial" w:hAnsi="Arial"/>
        <w:b/>
        <w:color w:val="F39200"/>
        <w:sz w:val="50"/>
      </w:rPr>
      <w:t>a personal file</w:t>
    </w:r>
    <w:r w:rsidRPr="002F2953">
      <w:rPr>
        <w:rFonts w:ascii="Arial Bold" w:hAnsi="Arial Bold"/>
        <w:b/>
        <w:color w:val="F39200"/>
        <w:position w:val="22"/>
        <w:sz w:val="18"/>
        <w:vertAlign w:val="superscript"/>
      </w:rPr>
      <w:t xml:space="preserve"> XXV</w:t>
    </w:r>
  </w:p>
  <w:p w14:paraId="41C459B1" w14:textId="77777777" w:rsidR="006848E6" w:rsidRPr="008C2740" w:rsidRDefault="006848E6" w:rsidP="009D179A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24B1A33C" w14:textId="77777777" w:rsidR="006848E6" w:rsidRDefault="006848E6" w:rsidP="009D179A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4DCFF6A9" w14:textId="77777777" w:rsidR="006848E6" w:rsidRDefault="006848E6" w:rsidP="009D179A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3E367E45" w14:textId="77777777" w:rsidR="006848E6" w:rsidRDefault="006848E6" w:rsidP="009D179A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4B9704D7" w14:textId="77777777" w:rsidR="006848E6" w:rsidRDefault="006848E6" w:rsidP="009D179A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  <w:p w14:paraId="7BA19BE5" w14:textId="77777777" w:rsidR="006848E6" w:rsidRPr="008C2740" w:rsidRDefault="006848E6" w:rsidP="009D179A">
    <w:pPr>
      <w:tabs>
        <w:tab w:val="left" w:pos="2127"/>
        <w:tab w:val="left" w:pos="3402"/>
      </w:tabs>
      <w:contextualSpacing/>
      <w:rPr>
        <w:rFonts w:ascii="Arial" w:hAnsi="Arial"/>
        <w:b/>
        <w:color w:val="F39200"/>
        <w:sz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CF5CD" w14:textId="77777777" w:rsidR="00654D69" w:rsidRPr="00654D69" w:rsidRDefault="006938EE" w:rsidP="0008515E">
    <w:pPr>
      <w:tabs>
        <w:tab w:val="left" w:pos="1560"/>
        <w:tab w:val="left" w:pos="3119"/>
      </w:tabs>
      <w:contextualSpacing/>
      <w:rPr>
        <w:rFonts w:ascii="Arial" w:hAnsi="Arial"/>
        <w:sz w:val="5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DC9A085" wp14:editId="3B200155">
          <wp:simplePos x="0" y="0"/>
          <wp:positionH relativeFrom="column">
            <wp:posOffset>-227965</wp:posOffset>
          </wp:positionH>
          <wp:positionV relativeFrom="paragraph">
            <wp:posOffset>-63973</wp:posOffset>
          </wp:positionV>
          <wp:extent cx="1123604" cy="1169582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%20French%20title%20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604" cy="1169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8E6" w:rsidRPr="008C2740">
      <w:rPr>
        <w:rFonts w:ascii="Arial" w:hAnsi="Arial"/>
        <w:sz w:val="50"/>
      </w:rPr>
      <w:tab/>
    </w:r>
    <w:r w:rsidR="00654D69" w:rsidRPr="00654D69">
      <w:rPr>
        <w:rFonts w:ascii="Arial" w:hAnsi="Arial" w:cs="Arial"/>
        <w:color w:val="662483"/>
        <w:sz w:val="50"/>
        <w:szCs w:val="50"/>
      </w:rPr>
      <w:t>Outil 1</w:t>
    </w:r>
  </w:p>
  <w:p w14:paraId="49DE8C1F" w14:textId="5EA8D53E" w:rsidR="006848E6" w:rsidRPr="00D27884" w:rsidRDefault="00654D69" w:rsidP="0008515E">
    <w:pPr>
      <w:tabs>
        <w:tab w:val="left" w:pos="1560"/>
        <w:tab w:val="left" w:pos="3119"/>
      </w:tabs>
      <w:contextualSpacing/>
      <w:rPr>
        <w:rFonts w:ascii="Arial Bold" w:hAnsi="Arial Bold"/>
        <w:b/>
        <w:color w:val="662483"/>
        <w:position w:val="22"/>
        <w:sz w:val="18"/>
        <w:vertAlign w:val="superscript"/>
      </w:rPr>
    </w:pPr>
    <w:r>
      <w:rPr>
        <w:rFonts w:ascii="Arial" w:hAnsi="Arial"/>
        <w:sz w:val="50"/>
      </w:rPr>
      <w:tab/>
    </w:r>
    <w:r w:rsidR="00BC0EF2" w:rsidRPr="00BC0EF2">
      <w:rPr>
        <w:rFonts w:ascii="Arial" w:hAnsi="Arial" w:cs="Arial"/>
        <w:b/>
        <w:color w:val="662483"/>
        <w:sz w:val="50"/>
        <w:szCs w:val="50"/>
      </w:rPr>
      <w:t>Politiques</w:t>
    </w:r>
    <w:r w:rsidR="00BC0EF2" w:rsidRPr="00BC0EF2">
      <w:rPr>
        <w:rFonts w:ascii="Arial" w:hAnsi="Arial" w:cs="Arial"/>
        <w:b/>
        <w:color w:val="662483"/>
        <w:spacing w:val="-12"/>
        <w:sz w:val="50"/>
        <w:szCs w:val="50"/>
      </w:rPr>
      <w:t xml:space="preserve"> </w:t>
    </w:r>
    <w:r w:rsidR="00BC0EF2" w:rsidRPr="00BC0EF2">
      <w:rPr>
        <w:rFonts w:ascii="Arial" w:hAnsi="Arial" w:cs="Arial"/>
        <w:b/>
        <w:color w:val="662483"/>
        <w:sz w:val="50"/>
        <w:szCs w:val="50"/>
      </w:rPr>
      <w:t>et</w:t>
    </w:r>
    <w:r w:rsidR="00BC0EF2" w:rsidRPr="00BC0EF2">
      <w:rPr>
        <w:rFonts w:ascii="Arial" w:hAnsi="Arial" w:cs="Arial"/>
        <w:b/>
        <w:color w:val="662483"/>
        <w:spacing w:val="-12"/>
        <w:sz w:val="50"/>
        <w:szCs w:val="50"/>
      </w:rPr>
      <w:t xml:space="preserve"> </w:t>
    </w:r>
    <w:r w:rsidR="00897B4C">
      <w:rPr>
        <w:rFonts w:ascii="Arial" w:hAnsi="Arial" w:cs="Arial"/>
        <w:b/>
        <w:color w:val="662483"/>
        <w:spacing w:val="-2"/>
        <w:sz w:val="50"/>
        <w:szCs w:val="50"/>
      </w:rPr>
      <w:t xml:space="preserve">procedures </w:t>
    </w:r>
    <w:r w:rsidR="006848E6" w:rsidRPr="00D27884">
      <w:rPr>
        <w:rFonts w:ascii="Arial" w:hAnsi="Arial"/>
        <w:b/>
        <w:color w:val="662483"/>
        <w:sz w:val="50"/>
      </w:rPr>
      <w:t>:</w:t>
    </w:r>
    <w:r w:rsidR="0008515E">
      <w:rPr>
        <w:rFonts w:ascii="Arial" w:hAnsi="Arial"/>
        <w:b/>
        <w:color w:val="662483"/>
        <w:sz w:val="50"/>
      </w:rPr>
      <w:br/>
    </w:r>
    <w:r w:rsidR="0008515E">
      <w:rPr>
        <w:rFonts w:ascii="Arial" w:hAnsi="Arial"/>
        <w:b/>
        <w:color w:val="662483"/>
        <w:sz w:val="50"/>
      </w:rPr>
      <w:tab/>
    </w:r>
    <w:r w:rsidR="00BC0EF2" w:rsidRPr="00BC0EF2">
      <w:rPr>
        <w:rFonts w:ascii="Arial" w:hAnsi="Arial" w:cs="Arial"/>
        <w:b/>
        <w:color w:val="662483"/>
        <w:sz w:val="50"/>
        <w:szCs w:val="50"/>
      </w:rPr>
      <w:t>quelques</w:t>
    </w:r>
    <w:r w:rsidR="00BC0EF2" w:rsidRPr="00BC0EF2">
      <w:rPr>
        <w:rFonts w:ascii="Arial" w:hAnsi="Arial" w:cs="Arial"/>
        <w:b/>
        <w:color w:val="662483"/>
        <w:spacing w:val="-12"/>
        <w:sz w:val="50"/>
        <w:szCs w:val="50"/>
      </w:rPr>
      <w:t xml:space="preserve"> </w:t>
    </w:r>
    <w:r w:rsidR="00BC0EF2" w:rsidRPr="00BC0EF2">
      <w:rPr>
        <w:rFonts w:ascii="Arial" w:hAnsi="Arial" w:cs="Arial"/>
        <w:b/>
        <w:color w:val="662483"/>
        <w:sz w:val="50"/>
        <w:szCs w:val="50"/>
      </w:rPr>
      <w:t>éléments</w:t>
    </w:r>
    <w:r w:rsidR="00BC0EF2" w:rsidRPr="00BC0EF2">
      <w:rPr>
        <w:rFonts w:ascii="Arial" w:hAnsi="Arial" w:cs="Arial"/>
        <w:b/>
        <w:color w:val="662483"/>
        <w:spacing w:val="-12"/>
        <w:sz w:val="50"/>
        <w:szCs w:val="50"/>
      </w:rPr>
      <w:t xml:space="preserve"> </w:t>
    </w:r>
    <w:r w:rsidR="00BC0EF2" w:rsidRPr="00BC0EF2">
      <w:rPr>
        <w:rFonts w:ascii="Arial" w:hAnsi="Arial" w:cs="Arial"/>
        <w:b/>
        <w:color w:val="662483"/>
        <w:sz w:val="50"/>
        <w:szCs w:val="50"/>
      </w:rPr>
      <w:t xml:space="preserve">à </w:t>
    </w:r>
    <w:r w:rsidR="00BC0EF2" w:rsidRPr="00BC0EF2">
      <w:rPr>
        <w:rFonts w:ascii="Arial" w:hAnsi="Arial" w:cs="Arial"/>
        <w:b/>
        <w:color w:val="662483"/>
        <w:spacing w:val="-3"/>
        <w:sz w:val="50"/>
        <w:szCs w:val="50"/>
      </w:rPr>
      <w:t>prendre</w:t>
    </w:r>
    <w:r w:rsidR="00BC0EF2" w:rsidRPr="00BC0EF2">
      <w:rPr>
        <w:rFonts w:ascii="Arial" w:hAnsi="Arial" w:cs="Arial"/>
        <w:b/>
        <w:color w:val="662483"/>
        <w:spacing w:val="-12"/>
        <w:sz w:val="50"/>
        <w:szCs w:val="50"/>
      </w:rPr>
      <w:t xml:space="preserve"> </w:t>
    </w:r>
    <w:r w:rsidR="00BC0EF2" w:rsidRPr="00BC0EF2">
      <w:rPr>
        <w:rFonts w:ascii="Arial" w:hAnsi="Arial" w:cs="Arial"/>
        <w:b/>
        <w:color w:val="662483"/>
        <w:sz w:val="50"/>
        <w:szCs w:val="50"/>
      </w:rPr>
      <w:t>en</w:t>
    </w:r>
    <w:r w:rsidR="00BC0EF2" w:rsidRPr="00BC0EF2">
      <w:rPr>
        <w:rFonts w:ascii="Arial" w:hAnsi="Arial" w:cs="Arial"/>
        <w:b/>
        <w:color w:val="662483"/>
        <w:spacing w:val="-12"/>
        <w:sz w:val="50"/>
        <w:szCs w:val="50"/>
      </w:rPr>
      <w:t xml:space="preserve"> </w:t>
    </w:r>
    <w:r w:rsidR="00BC0EF2">
      <w:rPr>
        <w:rFonts w:ascii="Arial" w:hAnsi="Arial" w:cs="Arial"/>
        <w:b/>
        <w:color w:val="662483"/>
        <w:spacing w:val="-12"/>
        <w:sz w:val="50"/>
        <w:szCs w:val="50"/>
      </w:rPr>
      <w:tab/>
    </w:r>
    <w:r w:rsidR="00BC0EF2" w:rsidRPr="00BC0EF2">
      <w:rPr>
        <w:rFonts w:ascii="Arial" w:hAnsi="Arial" w:cs="Arial"/>
        <w:b/>
        <w:color w:val="662483"/>
        <w:sz w:val="50"/>
        <w:szCs w:val="50"/>
      </w:rPr>
      <w:t>compte</w:t>
    </w:r>
  </w:p>
  <w:p w14:paraId="79B25084" w14:textId="77777777" w:rsidR="00444A4E" w:rsidRPr="00695B70" w:rsidRDefault="00444A4E" w:rsidP="009D179A">
    <w:pPr>
      <w:tabs>
        <w:tab w:val="left" w:pos="2127"/>
        <w:tab w:val="left" w:pos="3402"/>
      </w:tabs>
      <w:contextualSpacing/>
      <w:rPr>
        <w:rFonts w:ascii="Arial" w:hAnsi="Arial" w:cs="Arial"/>
        <w:color w:val="7030A0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38F"/>
    <w:multiLevelType w:val="hybridMultilevel"/>
    <w:tmpl w:val="5E7C12C0"/>
    <w:lvl w:ilvl="0" w:tplc="BFD0456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44CB"/>
    <w:multiLevelType w:val="multilevel"/>
    <w:tmpl w:val="7D361DFC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9744B6C"/>
    <w:multiLevelType w:val="multilevel"/>
    <w:tmpl w:val="475C1B24"/>
    <w:lvl w:ilvl="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722B2"/>
    <w:multiLevelType w:val="multilevel"/>
    <w:tmpl w:val="10B41290"/>
    <w:lvl w:ilvl="0">
      <w:start w:val="1"/>
      <w:numFmt w:val="decimal"/>
      <w:lvlText w:val="%1."/>
      <w:lvlJc w:val="left"/>
      <w:pPr>
        <w:ind w:left="2421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4612"/>
    <w:multiLevelType w:val="multilevel"/>
    <w:tmpl w:val="B7083440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AB5"/>
    <w:multiLevelType w:val="multilevel"/>
    <w:tmpl w:val="A61AE7E0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2B3969FE"/>
    <w:multiLevelType w:val="hybridMultilevel"/>
    <w:tmpl w:val="2126FAC0"/>
    <w:lvl w:ilvl="0" w:tplc="338866D0">
      <w:start w:val="1"/>
      <w:numFmt w:val="bullet"/>
      <w:lvlText w:val="–"/>
      <w:lvlJc w:val="left"/>
      <w:pPr>
        <w:ind w:left="1832" w:hanging="200"/>
      </w:pPr>
      <w:rPr>
        <w:rFonts w:ascii="VAG Rounded Std" w:eastAsia="VAG Rounded Std" w:hAnsi="VAG Rounded Std" w:hint="default"/>
        <w:b/>
        <w:bCs/>
        <w:color w:val="662D91"/>
        <w:sz w:val="20"/>
        <w:szCs w:val="20"/>
      </w:rPr>
    </w:lvl>
    <w:lvl w:ilvl="1" w:tplc="D2129752">
      <w:start w:val="1"/>
      <w:numFmt w:val="bullet"/>
      <w:lvlText w:val="•"/>
      <w:lvlJc w:val="left"/>
      <w:pPr>
        <w:ind w:left="2431" w:hanging="200"/>
      </w:pPr>
      <w:rPr>
        <w:rFonts w:hint="default"/>
      </w:rPr>
    </w:lvl>
    <w:lvl w:ilvl="2" w:tplc="C1600EA4">
      <w:start w:val="1"/>
      <w:numFmt w:val="bullet"/>
      <w:lvlText w:val="•"/>
      <w:lvlJc w:val="left"/>
      <w:pPr>
        <w:ind w:left="3030" w:hanging="200"/>
      </w:pPr>
      <w:rPr>
        <w:rFonts w:hint="default"/>
      </w:rPr>
    </w:lvl>
    <w:lvl w:ilvl="3" w:tplc="FD58A558">
      <w:start w:val="1"/>
      <w:numFmt w:val="bullet"/>
      <w:lvlText w:val="•"/>
      <w:lvlJc w:val="left"/>
      <w:pPr>
        <w:ind w:left="3630" w:hanging="200"/>
      </w:pPr>
      <w:rPr>
        <w:rFonts w:hint="default"/>
      </w:rPr>
    </w:lvl>
    <w:lvl w:ilvl="4" w:tplc="B2923ED6">
      <w:start w:val="1"/>
      <w:numFmt w:val="bullet"/>
      <w:lvlText w:val="•"/>
      <w:lvlJc w:val="left"/>
      <w:pPr>
        <w:ind w:left="4229" w:hanging="200"/>
      </w:pPr>
      <w:rPr>
        <w:rFonts w:hint="default"/>
      </w:rPr>
    </w:lvl>
    <w:lvl w:ilvl="5" w:tplc="01DEED24">
      <w:start w:val="1"/>
      <w:numFmt w:val="bullet"/>
      <w:lvlText w:val="•"/>
      <w:lvlJc w:val="left"/>
      <w:pPr>
        <w:ind w:left="4828" w:hanging="200"/>
      </w:pPr>
      <w:rPr>
        <w:rFonts w:hint="default"/>
      </w:rPr>
    </w:lvl>
    <w:lvl w:ilvl="6" w:tplc="1272161E">
      <w:start w:val="1"/>
      <w:numFmt w:val="bullet"/>
      <w:lvlText w:val="•"/>
      <w:lvlJc w:val="left"/>
      <w:pPr>
        <w:ind w:left="5427" w:hanging="200"/>
      </w:pPr>
      <w:rPr>
        <w:rFonts w:hint="default"/>
      </w:rPr>
    </w:lvl>
    <w:lvl w:ilvl="7" w:tplc="E0ACE8FA">
      <w:start w:val="1"/>
      <w:numFmt w:val="bullet"/>
      <w:lvlText w:val="•"/>
      <w:lvlJc w:val="left"/>
      <w:pPr>
        <w:ind w:left="6026" w:hanging="200"/>
      </w:pPr>
      <w:rPr>
        <w:rFonts w:hint="default"/>
      </w:rPr>
    </w:lvl>
    <w:lvl w:ilvl="8" w:tplc="612A2180">
      <w:start w:val="1"/>
      <w:numFmt w:val="bullet"/>
      <w:lvlText w:val="•"/>
      <w:lvlJc w:val="left"/>
      <w:pPr>
        <w:ind w:left="6626" w:hanging="200"/>
      </w:pPr>
      <w:rPr>
        <w:rFonts w:hint="default"/>
      </w:rPr>
    </w:lvl>
  </w:abstractNum>
  <w:abstractNum w:abstractNumId="7">
    <w:nsid w:val="31967B56"/>
    <w:multiLevelType w:val="hybridMultilevel"/>
    <w:tmpl w:val="A61AE7E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33FE5E1A"/>
    <w:multiLevelType w:val="hybridMultilevel"/>
    <w:tmpl w:val="E5A0C372"/>
    <w:lvl w:ilvl="0" w:tplc="59C446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52D"/>
    <w:multiLevelType w:val="hybridMultilevel"/>
    <w:tmpl w:val="E25EF4A8"/>
    <w:lvl w:ilvl="0" w:tplc="942A8706">
      <w:start w:val="1"/>
      <w:numFmt w:val="lowerLetter"/>
      <w:lvlText w:val="%1."/>
      <w:lvlJc w:val="left"/>
      <w:pPr>
        <w:ind w:left="2421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42A8706">
      <w:start w:val="1"/>
      <w:numFmt w:val="lowerLetter"/>
      <w:lvlText w:val="%3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A5056"/>
    <w:multiLevelType w:val="hybridMultilevel"/>
    <w:tmpl w:val="34FE777C"/>
    <w:lvl w:ilvl="0" w:tplc="64CE9B8C">
      <w:start w:val="1"/>
      <w:numFmt w:val="lowerLetter"/>
      <w:lvlText w:val="%1."/>
      <w:lvlJc w:val="left"/>
      <w:pPr>
        <w:ind w:left="2421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E77F4"/>
    <w:multiLevelType w:val="multilevel"/>
    <w:tmpl w:val="475C1B24"/>
    <w:lvl w:ilvl="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63CF0"/>
    <w:multiLevelType w:val="multilevel"/>
    <w:tmpl w:val="0332E2E2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F5F99"/>
    <w:multiLevelType w:val="hybridMultilevel"/>
    <w:tmpl w:val="7D361DF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550E50D4"/>
    <w:multiLevelType w:val="hybridMultilevel"/>
    <w:tmpl w:val="FBCA3E98"/>
    <w:lvl w:ilvl="0" w:tplc="CF0A64B2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5">
    <w:nsid w:val="57E40F0F"/>
    <w:multiLevelType w:val="multilevel"/>
    <w:tmpl w:val="D098F0B8"/>
    <w:lvl w:ilvl="0">
      <w:start w:val="1"/>
      <w:numFmt w:val="lowerLetter"/>
      <w:lvlText w:val="%1."/>
      <w:lvlJc w:val="left"/>
      <w:pPr>
        <w:ind w:left="4122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5A3C783C"/>
    <w:multiLevelType w:val="hybridMultilevel"/>
    <w:tmpl w:val="87960B54"/>
    <w:lvl w:ilvl="0" w:tplc="D358713E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position w:val="-4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76365"/>
    <w:multiLevelType w:val="multilevel"/>
    <w:tmpl w:val="DEFC267E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B1B3C"/>
    <w:multiLevelType w:val="multilevel"/>
    <w:tmpl w:val="AAD2D6E6"/>
    <w:lvl w:ilvl="0">
      <w:start w:val="1"/>
      <w:numFmt w:val="lowerLetter"/>
      <w:lvlText w:val="%1."/>
      <w:lvlJc w:val="left"/>
      <w:pPr>
        <w:ind w:left="2421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132A4"/>
    <w:multiLevelType w:val="hybridMultilevel"/>
    <w:tmpl w:val="D098F0B8"/>
    <w:lvl w:ilvl="0" w:tplc="942A8706">
      <w:start w:val="1"/>
      <w:numFmt w:val="lowerLetter"/>
      <w:lvlText w:val="%1."/>
      <w:lvlJc w:val="left"/>
      <w:pPr>
        <w:ind w:left="4122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768639EC"/>
    <w:multiLevelType w:val="hybridMultilevel"/>
    <w:tmpl w:val="FE187A84"/>
    <w:lvl w:ilvl="0" w:tplc="AECA173A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position w:val="-4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85487"/>
    <w:multiLevelType w:val="hybridMultilevel"/>
    <w:tmpl w:val="5B682B1E"/>
    <w:lvl w:ilvl="0" w:tplc="A732C004">
      <w:start w:val="1"/>
      <w:numFmt w:val="decimal"/>
      <w:lvlText w:val="%1."/>
      <w:lvlJc w:val="left"/>
      <w:pPr>
        <w:ind w:left="2421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732C004">
      <w:start w:val="1"/>
      <w:numFmt w:val="decimal"/>
      <w:lvlText w:val="%3."/>
      <w:lvlJc w:val="left"/>
      <w:pPr>
        <w:ind w:left="234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5"/>
  </w:num>
  <w:num w:numId="5">
    <w:abstractNumId w:val="20"/>
  </w:num>
  <w:num w:numId="6">
    <w:abstractNumId w:val="12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17"/>
  </w:num>
  <w:num w:numId="12">
    <w:abstractNumId w:val="16"/>
  </w:num>
  <w:num w:numId="13">
    <w:abstractNumId w:val="21"/>
  </w:num>
  <w:num w:numId="14">
    <w:abstractNumId w:val="3"/>
  </w:num>
  <w:num w:numId="15">
    <w:abstractNumId w:val="9"/>
  </w:num>
  <w:num w:numId="16">
    <w:abstractNumId w:val="18"/>
  </w:num>
  <w:num w:numId="17">
    <w:abstractNumId w:val="19"/>
  </w:num>
  <w:num w:numId="18">
    <w:abstractNumId w:val="15"/>
  </w:num>
  <w:num w:numId="19">
    <w:abstractNumId w:val="14"/>
  </w:num>
  <w:num w:numId="20">
    <w:abstractNumId w:val="10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6624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17"/>
    <w:rsid w:val="00026F06"/>
    <w:rsid w:val="000548DA"/>
    <w:rsid w:val="0008515E"/>
    <w:rsid w:val="000B630B"/>
    <w:rsid w:val="000C5C25"/>
    <w:rsid w:val="002427A6"/>
    <w:rsid w:val="00257E6B"/>
    <w:rsid w:val="00260847"/>
    <w:rsid w:val="002C6899"/>
    <w:rsid w:val="003B573A"/>
    <w:rsid w:val="003E2593"/>
    <w:rsid w:val="003E70E9"/>
    <w:rsid w:val="003F1B6D"/>
    <w:rsid w:val="00444A4E"/>
    <w:rsid w:val="004A3C96"/>
    <w:rsid w:val="004A6D85"/>
    <w:rsid w:val="004C64B1"/>
    <w:rsid w:val="005512D1"/>
    <w:rsid w:val="00654D69"/>
    <w:rsid w:val="006848E6"/>
    <w:rsid w:val="00687602"/>
    <w:rsid w:val="006938EE"/>
    <w:rsid w:val="00693E43"/>
    <w:rsid w:val="00695B70"/>
    <w:rsid w:val="00764FCE"/>
    <w:rsid w:val="00766017"/>
    <w:rsid w:val="007B7C86"/>
    <w:rsid w:val="007D07CF"/>
    <w:rsid w:val="00845C58"/>
    <w:rsid w:val="008733D2"/>
    <w:rsid w:val="00897B4C"/>
    <w:rsid w:val="009651B1"/>
    <w:rsid w:val="009D179A"/>
    <w:rsid w:val="00A0318E"/>
    <w:rsid w:val="00B06EA0"/>
    <w:rsid w:val="00B705FF"/>
    <w:rsid w:val="00BC0EF2"/>
    <w:rsid w:val="00BD1A74"/>
    <w:rsid w:val="00C7008B"/>
    <w:rsid w:val="00C80928"/>
    <w:rsid w:val="00D61B4D"/>
    <w:rsid w:val="00DF2AEF"/>
    <w:rsid w:val="00F4240C"/>
    <w:rsid w:val="00F553C7"/>
    <w:rsid w:val="00F71B38"/>
    <w:rsid w:val="00FA4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62483"/>
    </o:shapedefaults>
    <o:shapelayout v:ext="edit">
      <o:idmap v:ext="edit" data="1"/>
    </o:shapelayout>
  </w:shapeDefaults>
  <w:decimalSymbol w:val="."/>
  <w:listSeparator w:val=","/>
  <w14:docId w14:val="07DA4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F41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2740"/>
    <w:pPr>
      <w:ind w:left="720"/>
      <w:contextualSpacing/>
    </w:pPr>
  </w:style>
  <w:style w:type="paragraph" w:styleId="Header">
    <w:name w:val="header"/>
    <w:basedOn w:val="Normal"/>
    <w:link w:val="HeaderChar"/>
    <w:rsid w:val="003E5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908"/>
  </w:style>
  <w:style w:type="paragraph" w:styleId="Footer">
    <w:name w:val="footer"/>
    <w:basedOn w:val="Normal"/>
    <w:link w:val="FooterChar"/>
    <w:uiPriority w:val="99"/>
    <w:rsid w:val="003E5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08"/>
  </w:style>
  <w:style w:type="paragraph" w:styleId="BalloonText">
    <w:name w:val="Balloon Text"/>
    <w:basedOn w:val="Normal"/>
    <w:link w:val="BalloonTextChar"/>
    <w:rsid w:val="00684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848E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6848E6"/>
    <w:rPr>
      <w:color w:val="0000FF"/>
      <w:u w:val="single"/>
    </w:rPr>
  </w:style>
  <w:style w:type="paragraph" w:styleId="Revision">
    <w:name w:val="Revision"/>
    <w:hidden/>
    <w:rsid w:val="002C6899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C0EF2"/>
    <w:pPr>
      <w:widowControl w:val="0"/>
      <w:spacing w:before="20"/>
      <w:ind w:left="2156" w:hanging="295"/>
    </w:pPr>
    <w:rPr>
      <w:rFonts w:ascii="VAGRoundedStd-Thin" w:eastAsia="VAGRoundedStd-Thin" w:hAnsi="VAGRoundedStd-Thin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0EF2"/>
    <w:rPr>
      <w:rFonts w:ascii="VAGRoundedStd-Thin" w:eastAsia="VAGRoundedStd-Thin" w:hAnsi="VAGRoundedStd-Thin" w:cstheme="minorBidi"/>
      <w:lang w:val="en-US" w:eastAsia="en-US"/>
    </w:rPr>
  </w:style>
  <w:style w:type="paragraph" w:styleId="ListParagraph">
    <w:name w:val="List Paragraph"/>
    <w:basedOn w:val="Normal"/>
    <w:qFormat/>
    <w:rsid w:val="004A6D85"/>
    <w:pPr>
      <w:ind w:left="720"/>
      <w:contextualSpacing/>
    </w:pPr>
  </w:style>
  <w:style w:type="character" w:styleId="FollowedHyperlink">
    <w:name w:val="FollowedHyperlink"/>
    <w:basedOn w:val="DefaultParagraphFont"/>
    <w:rsid w:val="00897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F41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2740"/>
    <w:pPr>
      <w:ind w:left="720"/>
      <w:contextualSpacing/>
    </w:pPr>
  </w:style>
  <w:style w:type="paragraph" w:styleId="Header">
    <w:name w:val="header"/>
    <w:basedOn w:val="Normal"/>
    <w:link w:val="HeaderChar"/>
    <w:rsid w:val="003E5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908"/>
  </w:style>
  <w:style w:type="paragraph" w:styleId="Footer">
    <w:name w:val="footer"/>
    <w:basedOn w:val="Normal"/>
    <w:link w:val="FooterChar"/>
    <w:uiPriority w:val="99"/>
    <w:rsid w:val="003E5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08"/>
  </w:style>
  <w:style w:type="paragraph" w:styleId="BalloonText">
    <w:name w:val="Balloon Text"/>
    <w:basedOn w:val="Normal"/>
    <w:link w:val="BalloonTextChar"/>
    <w:rsid w:val="00684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848E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6848E6"/>
    <w:rPr>
      <w:color w:val="0000FF"/>
      <w:u w:val="single"/>
    </w:rPr>
  </w:style>
  <w:style w:type="paragraph" w:styleId="Revision">
    <w:name w:val="Revision"/>
    <w:hidden/>
    <w:rsid w:val="002C6899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C0EF2"/>
    <w:pPr>
      <w:widowControl w:val="0"/>
      <w:spacing w:before="20"/>
      <w:ind w:left="2156" w:hanging="295"/>
    </w:pPr>
    <w:rPr>
      <w:rFonts w:ascii="VAGRoundedStd-Thin" w:eastAsia="VAGRoundedStd-Thin" w:hAnsi="VAGRoundedStd-Thin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0EF2"/>
    <w:rPr>
      <w:rFonts w:ascii="VAGRoundedStd-Thin" w:eastAsia="VAGRoundedStd-Thin" w:hAnsi="VAGRoundedStd-Thin" w:cstheme="minorBidi"/>
      <w:lang w:val="en-US" w:eastAsia="en-US"/>
    </w:rPr>
  </w:style>
  <w:style w:type="paragraph" w:styleId="ListParagraph">
    <w:name w:val="List Paragraph"/>
    <w:basedOn w:val="Normal"/>
    <w:qFormat/>
    <w:rsid w:val="004A6D85"/>
    <w:pPr>
      <w:ind w:left="720"/>
      <w:contextualSpacing/>
    </w:pPr>
  </w:style>
  <w:style w:type="character" w:styleId="FollowedHyperlink">
    <w:name w:val="FollowedHyperlink"/>
    <w:basedOn w:val="DefaultParagraphFont"/>
    <w:rsid w:val="00897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isf.eu" TargetMode="External"/><Relationship Id="rId12" Type="http://schemas.openxmlformats.org/officeDocument/2006/relationships/hyperlink" Target="http://www.eisf.eu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isf.eu" TargetMode="External"/><Relationship Id="rId10" Type="http://schemas.openxmlformats.org/officeDocument/2006/relationships/hyperlink" Target="http://www.eisf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51C29B-E96E-6840-A1F5-F7A64D71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Precision</Company>
  <LinksUpToDate>false</LinksUpToDate>
  <CharactersWithSpaces>2575</CharactersWithSpaces>
  <SharedDoc>false</SharedDoc>
  <HLinks>
    <vt:vector size="6" baseType="variant"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http://www.eisf.eu/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Lomon</dc:creator>
  <cp:keywords/>
  <cp:lastModifiedBy>Raquel Vazquez</cp:lastModifiedBy>
  <cp:revision>2</cp:revision>
  <cp:lastPrinted>2013-07-25T14:08:00Z</cp:lastPrinted>
  <dcterms:created xsi:type="dcterms:W3CDTF">2014-03-25T09:15:00Z</dcterms:created>
  <dcterms:modified xsi:type="dcterms:W3CDTF">2014-03-25T09:15:00Z</dcterms:modified>
</cp:coreProperties>
</file>