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A4793" w14:textId="77777777" w:rsidR="007E7103" w:rsidRPr="00874E36" w:rsidRDefault="00306546" w:rsidP="00306546">
      <w:pPr>
        <w:pStyle w:val="NoSpacing"/>
        <w:jc w:val="center"/>
        <w:rPr>
          <w:rFonts w:asciiTheme="minorHAnsi" w:eastAsia="Arial" w:hAnsiTheme="minorHAnsi"/>
          <w:b/>
          <w:sz w:val="28"/>
          <w:szCs w:val="28"/>
          <w:lang w:val="es-ES"/>
        </w:rPr>
      </w:pPr>
      <w:r w:rsidRPr="00874E36">
        <w:rPr>
          <w:rFonts w:asciiTheme="minorHAnsi" w:eastAsia="Arial" w:hAnsiTheme="minorHAnsi"/>
          <w:b/>
          <w:sz w:val="28"/>
          <w:szCs w:val="28"/>
          <w:lang w:val="es-ES"/>
        </w:rPr>
        <w:t>Llamadas telefónicas: contestar con seguridad</w:t>
      </w:r>
    </w:p>
    <w:p w14:paraId="0928261C" w14:textId="77777777" w:rsidR="007E7103" w:rsidRPr="00874E36" w:rsidRDefault="007E7103" w:rsidP="00306546">
      <w:pPr>
        <w:pStyle w:val="NoSpacing"/>
        <w:rPr>
          <w:rFonts w:asciiTheme="minorHAnsi" w:hAnsiTheme="minorHAnsi"/>
          <w:sz w:val="22"/>
          <w:szCs w:val="22"/>
          <w:lang w:val="es-ES"/>
        </w:rPr>
      </w:pPr>
      <w:bookmarkStart w:id="0" w:name="_GoBack"/>
      <w:bookmarkEnd w:id="0"/>
    </w:p>
    <w:p w14:paraId="644AB85E" w14:textId="0EFFE0F8" w:rsidR="007E7103" w:rsidRPr="00874E36" w:rsidRDefault="000F43AF" w:rsidP="00306546">
      <w:pPr>
        <w:pStyle w:val="NoSpacing"/>
        <w:rPr>
          <w:rFonts w:asciiTheme="minorHAnsi" w:eastAsia="Calibri" w:hAnsiTheme="minorHAnsi"/>
          <w:sz w:val="22"/>
          <w:szCs w:val="22"/>
          <w:lang w:val="es-ES"/>
        </w:rPr>
      </w:pPr>
      <w:r>
        <w:rPr>
          <w:rFonts w:asciiTheme="minorHAnsi" w:eastAsia="Calibri" w:hAnsiTheme="minorHAnsi"/>
          <w:sz w:val="22"/>
          <w:szCs w:val="22"/>
          <w:lang w:val="es-ES"/>
        </w:rPr>
        <w:t>La extorsión, es el segundo delito de mayor</w:t>
      </w:r>
      <w:r w:rsidR="00306546" w:rsidRPr="00874E36">
        <w:rPr>
          <w:rFonts w:asciiTheme="minorHAnsi" w:eastAsia="Calibri" w:hAnsiTheme="minorHAnsi"/>
          <w:sz w:val="22"/>
          <w:szCs w:val="22"/>
          <w:lang w:val="es-ES"/>
        </w:rPr>
        <w:t xml:space="preserve"> incidencia</w:t>
      </w:r>
      <w:r>
        <w:rPr>
          <w:rFonts w:asciiTheme="minorHAnsi" w:eastAsia="Calibri" w:hAnsiTheme="minorHAnsi"/>
          <w:sz w:val="22"/>
          <w:szCs w:val="22"/>
          <w:lang w:val="es-ES"/>
        </w:rPr>
        <w:t xml:space="preserve"> en México, por debajo de los </w:t>
      </w:r>
      <w:r w:rsidR="00306546" w:rsidRPr="00874E36">
        <w:rPr>
          <w:rFonts w:asciiTheme="minorHAnsi" w:eastAsia="Calibri" w:hAnsiTheme="minorHAnsi"/>
          <w:sz w:val="22"/>
          <w:szCs w:val="22"/>
          <w:lang w:val="es-ES"/>
        </w:rPr>
        <w:t>robos o asaltos en la calle o en el transporte público. Muchas de las extorsiones ocurren vía telefónica y es importante considerar que, en la gran mayoría de los casos, este tipo de llamadas provienen desde un penal.</w:t>
      </w:r>
    </w:p>
    <w:p w14:paraId="218FD0D5" w14:textId="77777777" w:rsidR="007E7103" w:rsidRPr="00874E36" w:rsidRDefault="007E7103" w:rsidP="00306546">
      <w:pPr>
        <w:pStyle w:val="NoSpacing"/>
        <w:rPr>
          <w:rFonts w:asciiTheme="minorHAnsi" w:hAnsiTheme="minorHAnsi"/>
          <w:sz w:val="22"/>
          <w:szCs w:val="22"/>
          <w:lang w:val="es-ES"/>
        </w:rPr>
      </w:pPr>
    </w:p>
    <w:p w14:paraId="254B3753" w14:textId="77777777" w:rsidR="007E7103" w:rsidRPr="00874E36" w:rsidRDefault="00306546" w:rsidP="00306546">
      <w:pPr>
        <w:pStyle w:val="NoSpacing"/>
        <w:rPr>
          <w:rFonts w:asciiTheme="minorHAnsi" w:eastAsia="Calibri" w:hAnsiTheme="minorHAnsi"/>
          <w:sz w:val="22"/>
          <w:szCs w:val="22"/>
          <w:lang w:val="es-ES"/>
        </w:rPr>
      </w:pPr>
      <w:r w:rsidRPr="00874E36">
        <w:rPr>
          <w:rFonts w:asciiTheme="minorHAnsi" w:eastAsia="Calibri" w:hAnsiTheme="minorHAnsi"/>
          <w:sz w:val="22"/>
          <w:szCs w:val="22"/>
          <w:lang w:val="es-ES"/>
        </w:rPr>
        <w:t>¿Cómo nos engañan o amenazan?</w:t>
      </w:r>
    </w:p>
    <w:p w14:paraId="51962A9E" w14:textId="77777777" w:rsidR="007E7103" w:rsidRPr="00874E36" w:rsidRDefault="007E7103" w:rsidP="00306546">
      <w:pPr>
        <w:pStyle w:val="NoSpacing"/>
        <w:rPr>
          <w:rFonts w:asciiTheme="minorHAnsi" w:hAnsiTheme="minorHAnsi"/>
          <w:sz w:val="22"/>
          <w:szCs w:val="22"/>
          <w:lang w:val="es-ES"/>
        </w:rPr>
      </w:pPr>
    </w:p>
    <w:p w14:paraId="08EDC379" w14:textId="77777777" w:rsidR="007E7103" w:rsidRPr="00874E36" w:rsidRDefault="00306546" w:rsidP="00306546">
      <w:pPr>
        <w:pStyle w:val="NoSpacing"/>
        <w:rPr>
          <w:rFonts w:asciiTheme="minorHAnsi" w:eastAsia="Calibri" w:hAnsiTheme="minorHAnsi" w:cs="Calibri"/>
          <w:sz w:val="22"/>
          <w:szCs w:val="22"/>
          <w:lang w:val="es-ES"/>
        </w:rPr>
      </w:pPr>
      <w:r w:rsidRPr="00874E36">
        <w:rPr>
          <w:rFonts w:asciiTheme="minorHAnsi" w:eastAsia="Calibri" w:hAnsiTheme="minorHAnsi" w:cs="Calibri"/>
          <w:sz w:val="22"/>
          <w:szCs w:val="22"/>
          <w:lang w:val="es-ES"/>
        </w:rPr>
        <w:t>Por ejemplo:</w:t>
      </w:r>
    </w:p>
    <w:p w14:paraId="2470A4CB" w14:textId="77777777" w:rsidR="007E7103" w:rsidRPr="00874E36" w:rsidRDefault="007E7103" w:rsidP="00306546">
      <w:pPr>
        <w:pStyle w:val="NoSpacing"/>
        <w:rPr>
          <w:rFonts w:asciiTheme="minorHAnsi" w:hAnsiTheme="minorHAnsi"/>
          <w:sz w:val="22"/>
          <w:szCs w:val="22"/>
          <w:lang w:val="es-ES"/>
        </w:rPr>
      </w:pPr>
    </w:p>
    <w:p w14:paraId="106EBD31" w14:textId="77777777" w:rsidR="007E7103" w:rsidRPr="00874E36" w:rsidRDefault="00306546" w:rsidP="00306546">
      <w:pPr>
        <w:pStyle w:val="NoSpacing"/>
        <w:numPr>
          <w:ilvl w:val="0"/>
          <w:numId w:val="5"/>
        </w:numPr>
        <w:rPr>
          <w:rFonts w:asciiTheme="minorHAnsi" w:eastAsia="Calibri" w:hAnsiTheme="minorHAnsi" w:cs="Calibri"/>
          <w:sz w:val="22"/>
          <w:szCs w:val="22"/>
          <w:lang w:val="es-ES"/>
        </w:rPr>
      </w:pPr>
      <w:r w:rsidRPr="00874E36">
        <w:rPr>
          <w:rFonts w:asciiTheme="minorHAnsi" w:eastAsia="Calibri" w:hAnsiTheme="minorHAnsi" w:cs="Calibri"/>
          <w:color w:val="000000"/>
          <w:sz w:val="22"/>
          <w:szCs w:val="22"/>
          <w:lang w:val="es-ES"/>
        </w:rPr>
        <w:t>Te invitan a participar en algún concurso y solicitan depósitos o transferencias de dinero.</w:t>
      </w:r>
    </w:p>
    <w:p w14:paraId="035CB22F" w14:textId="77777777" w:rsidR="007E7103" w:rsidRPr="00874E36" w:rsidRDefault="00306546" w:rsidP="00306546">
      <w:pPr>
        <w:pStyle w:val="NoSpacing"/>
        <w:numPr>
          <w:ilvl w:val="0"/>
          <w:numId w:val="5"/>
        </w:numPr>
        <w:rPr>
          <w:rFonts w:asciiTheme="minorHAnsi" w:eastAsia="Calibri" w:hAnsiTheme="minorHAnsi" w:cs="Calibri"/>
          <w:sz w:val="22"/>
          <w:szCs w:val="22"/>
          <w:lang w:val="es-ES"/>
        </w:rPr>
      </w:pPr>
      <w:r w:rsidRPr="00874E36">
        <w:rPr>
          <w:rFonts w:asciiTheme="minorHAnsi" w:eastAsia="Calibri" w:hAnsiTheme="minorHAnsi" w:cs="Calibri"/>
          <w:color w:val="000000"/>
          <w:sz w:val="22"/>
          <w:szCs w:val="22"/>
          <w:lang w:val="es-ES"/>
        </w:rPr>
        <w:t>Indican, sobre un supuesto familiar accidentado que requiere le sea abonado tiempo aire a su teléfono, o bien</w:t>
      </w:r>
      <w:r w:rsidRPr="00874E36">
        <w:rPr>
          <w:rFonts w:asciiTheme="minorHAnsi" w:eastAsia="Calibri" w:hAnsiTheme="minorHAnsi" w:cs="Calibri"/>
          <w:sz w:val="22"/>
          <w:szCs w:val="22"/>
          <w:lang w:val="es-ES"/>
        </w:rPr>
        <w:t xml:space="preserve"> que la persona fue sorprendida robando y se requiere un pago para liberarlo.</w:t>
      </w:r>
    </w:p>
    <w:p w14:paraId="162C5D17" w14:textId="77777777" w:rsidR="007E7103" w:rsidRPr="00874E36" w:rsidRDefault="00306546" w:rsidP="00306546">
      <w:pPr>
        <w:pStyle w:val="NoSpacing"/>
        <w:numPr>
          <w:ilvl w:val="0"/>
          <w:numId w:val="5"/>
        </w:numPr>
        <w:rPr>
          <w:rFonts w:asciiTheme="minorHAnsi" w:eastAsia="Calibri" w:hAnsiTheme="minorHAnsi" w:cs="Calibri"/>
          <w:sz w:val="22"/>
          <w:szCs w:val="22"/>
          <w:lang w:val="es-ES"/>
        </w:rPr>
      </w:pPr>
      <w:r w:rsidRPr="00874E36">
        <w:rPr>
          <w:rFonts w:asciiTheme="minorHAnsi" w:eastAsia="Calibri" w:hAnsiTheme="minorHAnsi" w:cs="Calibri"/>
          <w:color w:val="000000"/>
          <w:sz w:val="22"/>
          <w:szCs w:val="22"/>
          <w:lang w:val="es-ES"/>
        </w:rPr>
        <w:t>Amenazan a la persona con secuestrarla o causar un daño a algún familiar que presumen tener vigilado.</w:t>
      </w:r>
    </w:p>
    <w:p w14:paraId="3EFBEEAF" w14:textId="3AA38124" w:rsidR="007E7103" w:rsidRPr="00874E36" w:rsidRDefault="000F43AF" w:rsidP="00306546">
      <w:pPr>
        <w:pStyle w:val="NoSpacing"/>
        <w:numPr>
          <w:ilvl w:val="0"/>
          <w:numId w:val="5"/>
        </w:numPr>
        <w:rPr>
          <w:rFonts w:asciiTheme="minorHAnsi" w:eastAsia="Calibri" w:hAnsiTheme="minorHAnsi" w:cs="Calibri"/>
          <w:sz w:val="22"/>
          <w:szCs w:val="22"/>
          <w:lang w:val="es-ES"/>
        </w:rPr>
      </w:pPr>
      <w:r>
        <w:rPr>
          <w:rFonts w:asciiTheme="minorHAnsi" w:eastAsia="Calibri" w:hAnsiTheme="minorHAnsi" w:cs="Calibri"/>
          <w:color w:val="000000"/>
          <w:sz w:val="22"/>
          <w:szCs w:val="22"/>
          <w:lang w:val="es-ES"/>
        </w:rPr>
        <w:t xml:space="preserve">Piden rescate por un supuesto </w:t>
      </w:r>
      <w:r w:rsidR="00306546" w:rsidRPr="00874E36">
        <w:rPr>
          <w:rFonts w:asciiTheme="minorHAnsi" w:eastAsia="Calibri" w:hAnsiTheme="minorHAnsi" w:cs="Calibri"/>
          <w:color w:val="000000"/>
          <w:sz w:val="22"/>
          <w:szCs w:val="22"/>
          <w:lang w:val="es-ES"/>
        </w:rPr>
        <w:t>familiar secuestra</w:t>
      </w:r>
      <w:r>
        <w:rPr>
          <w:rFonts w:asciiTheme="minorHAnsi" w:eastAsia="Calibri" w:hAnsiTheme="minorHAnsi" w:cs="Calibri"/>
          <w:color w:val="000000"/>
          <w:sz w:val="22"/>
          <w:szCs w:val="22"/>
          <w:lang w:val="es-ES"/>
        </w:rPr>
        <w:t>do, dando un plazo</w:t>
      </w:r>
      <w:r w:rsidR="00306546" w:rsidRPr="00874E36">
        <w:rPr>
          <w:rFonts w:asciiTheme="minorHAnsi" w:eastAsia="Calibri" w:hAnsiTheme="minorHAnsi" w:cs="Calibri"/>
          <w:color w:val="000000"/>
          <w:sz w:val="22"/>
          <w:szCs w:val="22"/>
          <w:lang w:val="es-ES"/>
        </w:rPr>
        <w:t xml:space="preserve">corto para  </w:t>
      </w:r>
      <w:r>
        <w:rPr>
          <w:rFonts w:asciiTheme="minorHAnsi" w:eastAsia="Calibri" w:hAnsiTheme="minorHAnsi" w:cs="Calibri"/>
          <w:color w:val="000000"/>
          <w:sz w:val="22"/>
          <w:szCs w:val="22"/>
          <w:lang w:val="es-ES"/>
        </w:rPr>
        <w:t>pagar</w:t>
      </w:r>
      <w:r w:rsidR="00306546" w:rsidRPr="00874E36">
        <w:rPr>
          <w:rFonts w:asciiTheme="minorHAnsi" w:eastAsia="Calibri" w:hAnsiTheme="minorHAnsi" w:cs="Calibri"/>
          <w:color w:val="000000"/>
          <w:sz w:val="22"/>
          <w:szCs w:val="22"/>
          <w:lang w:val="es-ES"/>
        </w:rPr>
        <w:t xml:space="preserve"> y ponen al teléfono al</w:t>
      </w:r>
      <w:r w:rsidR="00306546" w:rsidRPr="00874E36">
        <w:rPr>
          <w:rFonts w:asciiTheme="minorHAnsi" w:eastAsia="Calibri" w:hAnsiTheme="minorHAnsi" w:cs="Calibri"/>
          <w:sz w:val="22"/>
          <w:szCs w:val="22"/>
          <w:lang w:val="es-ES"/>
        </w:rPr>
        <w:t xml:space="preserve"> supuesto familiar, quien dramatiza su petición de auxilio.</w:t>
      </w:r>
    </w:p>
    <w:p w14:paraId="6200734F" w14:textId="77777777" w:rsidR="007E7103" w:rsidRPr="00874E36" w:rsidRDefault="007E7103" w:rsidP="00306546">
      <w:pPr>
        <w:pStyle w:val="NoSpacing"/>
        <w:rPr>
          <w:rFonts w:asciiTheme="minorHAnsi" w:hAnsiTheme="minorHAnsi"/>
          <w:sz w:val="22"/>
          <w:szCs w:val="22"/>
          <w:lang w:val="es-ES"/>
        </w:rPr>
      </w:pPr>
    </w:p>
    <w:p w14:paraId="46547F55" w14:textId="77777777" w:rsidR="007E7103" w:rsidRPr="00874E36" w:rsidRDefault="00306546" w:rsidP="00306546">
      <w:pPr>
        <w:pStyle w:val="NoSpacing"/>
        <w:rPr>
          <w:rFonts w:asciiTheme="minorHAnsi" w:eastAsia="Calibri" w:hAnsiTheme="minorHAnsi"/>
          <w:sz w:val="22"/>
          <w:szCs w:val="22"/>
          <w:lang w:val="es-ES"/>
        </w:rPr>
      </w:pPr>
      <w:r w:rsidRPr="00874E36">
        <w:rPr>
          <w:rFonts w:asciiTheme="minorHAnsi" w:eastAsia="Calibri" w:hAnsiTheme="minorHAnsi"/>
          <w:sz w:val="22"/>
          <w:szCs w:val="22"/>
          <w:lang w:val="es-ES"/>
        </w:rPr>
        <w:t>Las variantes de este tipo de llamadas de extorsión son muchas, la creatividad de los delincuentes es enorme y parece no tener fin, sin embargo, la forma la que una persona contesta el teléfono marca la diferencia entre el éxito o el fracaso del criminal en su intento de extorsión.</w:t>
      </w:r>
    </w:p>
    <w:p w14:paraId="32A5AD5B" w14:textId="77777777" w:rsidR="007E7103" w:rsidRPr="00874E36" w:rsidRDefault="007E7103" w:rsidP="00306546">
      <w:pPr>
        <w:pStyle w:val="NoSpacing"/>
        <w:rPr>
          <w:rFonts w:asciiTheme="minorHAnsi" w:hAnsiTheme="minorHAnsi"/>
          <w:sz w:val="22"/>
          <w:szCs w:val="22"/>
          <w:lang w:val="es-ES"/>
        </w:rPr>
      </w:pPr>
    </w:p>
    <w:p w14:paraId="18F84EDB" w14:textId="77777777" w:rsidR="007E7103" w:rsidRPr="00874E36" w:rsidRDefault="00306546" w:rsidP="00306546">
      <w:pPr>
        <w:pStyle w:val="NoSpacing"/>
        <w:rPr>
          <w:rFonts w:asciiTheme="minorHAnsi" w:eastAsia="Calibri" w:hAnsiTheme="minorHAnsi" w:cs="Calibri"/>
          <w:sz w:val="22"/>
          <w:szCs w:val="22"/>
          <w:lang w:val="es-ES"/>
        </w:rPr>
      </w:pPr>
      <w:r w:rsidRPr="00874E36">
        <w:rPr>
          <w:rFonts w:asciiTheme="minorHAnsi" w:eastAsia="Calibri" w:hAnsiTheme="minorHAnsi" w:cs="Calibri"/>
          <w:sz w:val="22"/>
          <w:szCs w:val="22"/>
          <w:lang w:val="es-ES"/>
        </w:rPr>
        <w:t>Recomendaciones al contestar llamadas:</w:t>
      </w:r>
    </w:p>
    <w:p w14:paraId="08F5F663" w14:textId="77777777" w:rsidR="007E7103" w:rsidRPr="00874E36" w:rsidRDefault="007E7103" w:rsidP="00306546">
      <w:pPr>
        <w:pStyle w:val="NoSpacing"/>
        <w:rPr>
          <w:rFonts w:asciiTheme="minorHAnsi" w:hAnsiTheme="minorHAnsi"/>
          <w:sz w:val="22"/>
          <w:szCs w:val="22"/>
          <w:lang w:val="es-ES"/>
        </w:rPr>
      </w:pPr>
    </w:p>
    <w:p w14:paraId="5EF9EABC" w14:textId="77777777" w:rsidR="007E7103" w:rsidRPr="00874E36" w:rsidRDefault="00306546" w:rsidP="00306546">
      <w:pPr>
        <w:pStyle w:val="NoSpacing"/>
        <w:numPr>
          <w:ilvl w:val="0"/>
          <w:numId w:val="3"/>
        </w:numPr>
        <w:rPr>
          <w:rFonts w:asciiTheme="minorHAnsi" w:eastAsia="Calibri" w:hAnsiTheme="minorHAnsi" w:cs="Calibri"/>
          <w:sz w:val="22"/>
          <w:szCs w:val="22"/>
          <w:lang w:val="es-ES"/>
        </w:rPr>
      </w:pPr>
      <w:r w:rsidRPr="00874E36">
        <w:rPr>
          <w:rFonts w:asciiTheme="minorHAnsi" w:eastAsia="Calibri" w:hAnsiTheme="minorHAnsi" w:cs="Calibri"/>
          <w:color w:val="000000"/>
          <w:sz w:val="22"/>
          <w:szCs w:val="22"/>
          <w:lang w:val="es-ES"/>
        </w:rPr>
        <w:t>Instala un identificador de llamadas en tu línea fija.</w:t>
      </w:r>
    </w:p>
    <w:p w14:paraId="34AF2609" w14:textId="77777777" w:rsidR="007E7103" w:rsidRPr="00874E36" w:rsidRDefault="00306546" w:rsidP="00306546">
      <w:pPr>
        <w:pStyle w:val="NoSpacing"/>
        <w:numPr>
          <w:ilvl w:val="0"/>
          <w:numId w:val="3"/>
        </w:numPr>
        <w:rPr>
          <w:rFonts w:asciiTheme="minorHAnsi" w:eastAsia="Calibri" w:hAnsiTheme="minorHAnsi" w:cs="Calibri"/>
          <w:sz w:val="22"/>
          <w:szCs w:val="22"/>
          <w:lang w:val="es-ES"/>
        </w:rPr>
      </w:pPr>
      <w:r w:rsidRPr="00874E36">
        <w:rPr>
          <w:rFonts w:asciiTheme="minorHAnsi" w:eastAsia="Calibri" w:hAnsiTheme="minorHAnsi" w:cs="Calibri"/>
          <w:color w:val="000000"/>
          <w:sz w:val="22"/>
          <w:szCs w:val="22"/>
          <w:lang w:val="es-ES"/>
        </w:rPr>
        <w:t>Siempre registra a tus contactos (nombre y número de teléfono). Si suena el teléfono y el número que aparece</w:t>
      </w:r>
      <w:r w:rsidRPr="00874E36">
        <w:rPr>
          <w:rFonts w:asciiTheme="minorHAnsi" w:eastAsia="Calibri" w:hAnsiTheme="minorHAnsi" w:cs="Calibri"/>
          <w:sz w:val="22"/>
          <w:szCs w:val="22"/>
          <w:lang w:val="es-ES"/>
        </w:rPr>
        <w:t xml:space="preserve"> no pertenece a alguno de tus contactos, no lo contestes, deja pasar el mensaje a tu contestadora de llamadas o buzón de voz.</w:t>
      </w:r>
    </w:p>
    <w:p w14:paraId="3E52E4C9" w14:textId="3708EDF2" w:rsidR="007E7103" w:rsidRPr="00874E36" w:rsidRDefault="00306546" w:rsidP="00306546">
      <w:pPr>
        <w:pStyle w:val="NoSpacing"/>
        <w:numPr>
          <w:ilvl w:val="0"/>
          <w:numId w:val="3"/>
        </w:numPr>
        <w:rPr>
          <w:rFonts w:asciiTheme="minorHAnsi" w:eastAsia="Calibri" w:hAnsiTheme="minorHAnsi" w:cs="Calibri"/>
          <w:sz w:val="22"/>
          <w:szCs w:val="22"/>
          <w:lang w:val="es-ES"/>
        </w:rPr>
      </w:pPr>
      <w:r w:rsidRPr="00874E36">
        <w:rPr>
          <w:rFonts w:asciiTheme="minorHAnsi" w:eastAsia="Calibri" w:hAnsiTheme="minorHAnsi" w:cs="Calibri"/>
          <w:color w:val="000000"/>
          <w:sz w:val="22"/>
          <w:szCs w:val="22"/>
          <w:lang w:val="es-ES"/>
        </w:rPr>
        <w:t>En tú buzón de voz, no proporciones datos personales como tu nombre o apellido; tú mensaje de bienvenida</w:t>
      </w:r>
      <w:r w:rsidRPr="00874E36">
        <w:rPr>
          <w:rFonts w:asciiTheme="minorHAnsi" w:eastAsia="Calibri" w:hAnsiTheme="minorHAnsi" w:cs="Calibri"/>
          <w:sz w:val="22"/>
          <w:szCs w:val="22"/>
          <w:lang w:val="es-ES"/>
        </w:rPr>
        <w:t xml:space="preserve"> puede ser: "Por el momento no puedo atender tú llamada, deja tu mensaje". Mantente alerta ante recados que te </w:t>
      </w:r>
      <w:r w:rsidR="000F43AF">
        <w:rPr>
          <w:rFonts w:asciiTheme="minorHAnsi" w:eastAsia="Calibri" w:hAnsiTheme="minorHAnsi" w:cs="Calibri"/>
          <w:sz w:val="22"/>
          <w:szCs w:val="22"/>
          <w:lang w:val="es-ES"/>
        </w:rPr>
        <w:t xml:space="preserve">pidan comunicarte a teléfonos o con personas desconocidas, cuya razón de llamada no </w:t>
      </w:r>
      <w:r w:rsidRPr="00874E36">
        <w:rPr>
          <w:rFonts w:asciiTheme="minorHAnsi" w:eastAsia="Calibri" w:hAnsiTheme="minorHAnsi" w:cs="Calibri"/>
          <w:sz w:val="22"/>
          <w:szCs w:val="22"/>
          <w:lang w:val="es-ES"/>
        </w:rPr>
        <w:t>identifiques plenamente.</w:t>
      </w:r>
    </w:p>
    <w:p w14:paraId="0D1FD1BB" w14:textId="77777777" w:rsidR="007E7103" w:rsidRPr="00874E36" w:rsidRDefault="00306546" w:rsidP="00306546">
      <w:pPr>
        <w:pStyle w:val="NoSpacing"/>
        <w:numPr>
          <w:ilvl w:val="0"/>
          <w:numId w:val="3"/>
        </w:numPr>
        <w:rPr>
          <w:rFonts w:asciiTheme="minorHAnsi" w:eastAsia="Calibri" w:hAnsiTheme="minorHAnsi" w:cs="Calibri"/>
          <w:sz w:val="22"/>
          <w:szCs w:val="22"/>
          <w:lang w:val="es-ES"/>
        </w:rPr>
      </w:pPr>
      <w:r w:rsidRPr="00874E36">
        <w:rPr>
          <w:rFonts w:asciiTheme="minorHAnsi" w:eastAsia="Calibri" w:hAnsiTheme="minorHAnsi" w:cs="Calibri"/>
          <w:color w:val="000000"/>
          <w:sz w:val="22"/>
          <w:szCs w:val="22"/>
          <w:lang w:val="es-ES"/>
        </w:rPr>
        <w:t>En tu hogar, instruye a tus familiares y/o personal doméstico para que al contestar el teléfono no proporcionen</w:t>
      </w:r>
      <w:r w:rsidRPr="00874E36">
        <w:rPr>
          <w:rFonts w:asciiTheme="minorHAnsi" w:eastAsia="Calibri" w:hAnsiTheme="minorHAnsi" w:cs="Calibri"/>
          <w:sz w:val="22"/>
          <w:szCs w:val="22"/>
          <w:lang w:val="es-ES"/>
        </w:rPr>
        <w:t xml:space="preserve"> información confidencial que los pueda comprometer en una situación extorsiva. Si alguien llama solicitando el número del celular de alguno de los integrantes del hogar, es importante que no se lo </w:t>
      </w:r>
      <w:r w:rsidRPr="00874E36">
        <w:rPr>
          <w:rFonts w:asciiTheme="minorHAnsi" w:eastAsia="Calibri" w:hAnsiTheme="minorHAnsi" w:cs="Calibri"/>
          <w:sz w:val="22"/>
          <w:szCs w:val="22"/>
          <w:lang w:val="es-ES"/>
        </w:rPr>
        <w:lastRenderedPageBreak/>
        <w:t>den y, en su lugar, que la persona que llama deje su teléfono para dárselo al interesado.</w:t>
      </w:r>
    </w:p>
    <w:p w14:paraId="18BDBD31" w14:textId="77777777" w:rsidR="007E7103" w:rsidRPr="00874E36" w:rsidRDefault="00306546" w:rsidP="00306546">
      <w:pPr>
        <w:pStyle w:val="NoSpacing"/>
        <w:numPr>
          <w:ilvl w:val="0"/>
          <w:numId w:val="3"/>
        </w:numPr>
        <w:rPr>
          <w:rFonts w:asciiTheme="minorHAnsi" w:eastAsia="Calibri" w:hAnsiTheme="minorHAnsi" w:cs="Calibri"/>
          <w:sz w:val="22"/>
          <w:szCs w:val="22"/>
          <w:lang w:val="es-ES"/>
        </w:rPr>
      </w:pPr>
      <w:r w:rsidRPr="00874E36">
        <w:rPr>
          <w:rFonts w:asciiTheme="minorHAnsi" w:eastAsia="Calibri" w:hAnsiTheme="minorHAnsi" w:cs="Calibri"/>
          <w:color w:val="000000"/>
          <w:sz w:val="22"/>
          <w:szCs w:val="22"/>
          <w:lang w:val="es-ES"/>
        </w:rPr>
        <w:t>El teléfono se puede contestar simplemente: "¿Bueno?", "¿A dónde hablo?", "¿Con quién desea usted hablar?"</w:t>
      </w:r>
    </w:p>
    <w:p w14:paraId="420FB480" w14:textId="77777777" w:rsidR="007E7103" w:rsidRPr="00874E36" w:rsidRDefault="007E7103" w:rsidP="00306546">
      <w:pPr>
        <w:pStyle w:val="NoSpacing"/>
        <w:rPr>
          <w:rFonts w:asciiTheme="minorHAnsi" w:hAnsiTheme="minorHAnsi"/>
          <w:sz w:val="22"/>
          <w:szCs w:val="22"/>
          <w:lang w:val="es-ES"/>
        </w:rPr>
      </w:pPr>
    </w:p>
    <w:p w14:paraId="6F8C7913" w14:textId="77777777" w:rsidR="007E7103" w:rsidRPr="00874E36" w:rsidRDefault="00306546" w:rsidP="00306546">
      <w:pPr>
        <w:pStyle w:val="NoSpacing"/>
        <w:rPr>
          <w:rFonts w:asciiTheme="minorHAnsi" w:eastAsia="Calibri" w:hAnsiTheme="minorHAnsi" w:cs="Calibri"/>
          <w:sz w:val="22"/>
          <w:szCs w:val="22"/>
          <w:lang w:val="es-ES"/>
        </w:rPr>
      </w:pPr>
      <w:r w:rsidRPr="00874E36">
        <w:rPr>
          <w:rFonts w:asciiTheme="minorHAnsi" w:eastAsia="Calibri" w:hAnsiTheme="minorHAnsi" w:cs="Calibri"/>
          <w:sz w:val="22"/>
          <w:szCs w:val="22"/>
          <w:lang w:val="es-ES"/>
        </w:rPr>
        <w:t>Ante una extorsión telefónica:</w:t>
      </w:r>
    </w:p>
    <w:p w14:paraId="7B0DC14A" w14:textId="77777777" w:rsidR="007E7103" w:rsidRPr="00874E36" w:rsidRDefault="007E7103" w:rsidP="00306546">
      <w:pPr>
        <w:pStyle w:val="NoSpacing"/>
        <w:rPr>
          <w:rFonts w:asciiTheme="minorHAnsi" w:hAnsiTheme="minorHAnsi"/>
          <w:sz w:val="22"/>
          <w:szCs w:val="22"/>
          <w:lang w:val="es-ES"/>
        </w:rPr>
      </w:pPr>
    </w:p>
    <w:p w14:paraId="59BD2998" w14:textId="77777777" w:rsidR="007E7103" w:rsidRPr="00874E36" w:rsidRDefault="00306546" w:rsidP="00306546">
      <w:pPr>
        <w:pStyle w:val="NoSpacing"/>
        <w:numPr>
          <w:ilvl w:val="0"/>
          <w:numId w:val="3"/>
        </w:numPr>
        <w:rPr>
          <w:rFonts w:asciiTheme="minorHAnsi" w:eastAsia="Calibri" w:hAnsiTheme="minorHAnsi" w:cs="Calibri"/>
          <w:sz w:val="22"/>
          <w:szCs w:val="22"/>
          <w:lang w:val="es-ES"/>
        </w:rPr>
      </w:pPr>
      <w:r w:rsidRPr="00874E36">
        <w:rPr>
          <w:rFonts w:asciiTheme="minorHAnsi" w:eastAsia="Calibri" w:hAnsiTheme="minorHAnsi" w:cs="Calibri"/>
          <w:color w:val="000000"/>
          <w:sz w:val="22"/>
          <w:szCs w:val="22"/>
          <w:lang w:val="es-ES"/>
        </w:rPr>
        <w:t>Mantén la calma y valora con objetividad la situación planteada.</w:t>
      </w:r>
    </w:p>
    <w:p w14:paraId="48F193D8" w14:textId="67782E34" w:rsidR="007E7103" w:rsidRPr="00874E36" w:rsidRDefault="00306546" w:rsidP="00306546">
      <w:pPr>
        <w:pStyle w:val="NoSpacing"/>
        <w:numPr>
          <w:ilvl w:val="0"/>
          <w:numId w:val="3"/>
        </w:numPr>
        <w:rPr>
          <w:rFonts w:asciiTheme="minorHAnsi" w:eastAsia="Calibri" w:hAnsiTheme="minorHAnsi" w:cs="Calibri"/>
          <w:sz w:val="22"/>
          <w:szCs w:val="22"/>
          <w:lang w:val="es-ES"/>
        </w:rPr>
      </w:pPr>
      <w:r w:rsidRPr="00874E36">
        <w:rPr>
          <w:rFonts w:asciiTheme="minorHAnsi" w:eastAsia="Calibri" w:hAnsiTheme="minorHAnsi" w:cs="Calibri"/>
          <w:color w:val="000000"/>
          <w:sz w:val="22"/>
          <w:szCs w:val="22"/>
          <w:lang w:val="es-ES"/>
        </w:rPr>
        <w:t>Interrumpe o corta la llamada y verificar si la situación planteada es real o no. Si la persona que llama no sabe</w:t>
      </w:r>
      <w:r w:rsidRPr="00874E36">
        <w:rPr>
          <w:rFonts w:asciiTheme="minorHAnsi" w:eastAsia="Calibri" w:hAnsiTheme="minorHAnsi" w:cs="Calibri"/>
          <w:sz w:val="22"/>
          <w:szCs w:val="22"/>
          <w:lang w:val="es-ES"/>
        </w:rPr>
        <w:t xml:space="preserve"> con </w:t>
      </w:r>
      <w:r w:rsidR="000F43AF" w:rsidRPr="00874E36">
        <w:rPr>
          <w:rFonts w:asciiTheme="minorHAnsi" w:eastAsia="Calibri" w:hAnsiTheme="minorHAnsi" w:cs="Calibri"/>
          <w:sz w:val="22"/>
          <w:szCs w:val="22"/>
          <w:lang w:val="es-ES"/>
        </w:rPr>
        <w:t>quién</w:t>
      </w:r>
      <w:r w:rsidRPr="00874E36">
        <w:rPr>
          <w:rFonts w:asciiTheme="minorHAnsi" w:eastAsia="Calibri" w:hAnsiTheme="minorHAnsi" w:cs="Calibri"/>
          <w:sz w:val="22"/>
          <w:szCs w:val="22"/>
          <w:lang w:val="es-ES"/>
        </w:rPr>
        <w:t xml:space="preserve"> desea hablar o comienza a divagar con alguna de las letanías de los modus operandi extorsivos, lo más prudente es no ligarse en la conversación con la persona, no se le debe retar o amenazar, se debe cortar amablemente la llamada, indicando </w:t>
      </w:r>
      <w:r w:rsidRPr="00874E36">
        <w:rPr>
          <w:rFonts w:asciiTheme="minorHAnsi" w:eastAsia="Calibri" w:hAnsiTheme="minorHAnsi" w:cs="Calibri"/>
          <w:i/>
          <w:sz w:val="22"/>
          <w:szCs w:val="22"/>
          <w:lang w:val="es-ES"/>
        </w:rPr>
        <w:t xml:space="preserve">"no le escucho, bueno, bueno" </w:t>
      </w:r>
      <w:r w:rsidRPr="00874E36">
        <w:rPr>
          <w:rFonts w:asciiTheme="minorHAnsi" w:eastAsia="Calibri" w:hAnsiTheme="minorHAnsi" w:cs="Calibri"/>
          <w:sz w:val="22"/>
          <w:szCs w:val="22"/>
          <w:lang w:val="es-ES"/>
        </w:rPr>
        <w:t>y colgar. Si la persona insiste, lo mejor es no contestar.</w:t>
      </w:r>
    </w:p>
    <w:p w14:paraId="76C1A752" w14:textId="77777777" w:rsidR="007E7103" w:rsidRPr="00874E36" w:rsidRDefault="00306546" w:rsidP="00306546">
      <w:pPr>
        <w:pStyle w:val="NoSpacing"/>
        <w:numPr>
          <w:ilvl w:val="0"/>
          <w:numId w:val="3"/>
        </w:numPr>
        <w:rPr>
          <w:rFonts w:asciiTheme="minorHAnsi" w:eastAsia="Calibri" w:hAnsiTheme="minorHAnsi" w:cs="Calibri"/>
          <w:sz w:val="22"/>
          <w:szCs w:val="22"/>
          <w:lang w:val="es-ES"/>
        </w:rPr>
      </w:pPr>
      <w:r w:rsidRPr="00874E36">
        <w:rPr>
          <w:rFonts w:asciiTheme="minorHAnsi" w:eastAsia="Calibri" w:hAnsiTheme="minorHAnsi" w:cs="Calibri"/>
          <w:color w:val="000000"/>
          <w:sz w:val="22"/>
          <w:szCs w:val="22"/>
          <w:lang w:val="es-ES"/>
        </w:rPr>
        <w:t>No accedas a las exigencias económicas o demandas del extorsionador o defraudador</w:t>
      </w:r>
    </w:p>
    <w:p w14:paraId="7E3CFD88" w14:textId="77777777" w:rsidR="007E7103" w:rsidRPr="00874E36" w:rsidRDefault="00306546" w:rsidP="00306546">
      <w:pPr>
        <w:pStyle w:val="NoSpacing"/>
        <w:numPr>
          <w:ilvl w:val="0"/>
          <w:numId w:val="3"/>
        </w:numPr>
        <w:rPr>
          <w:rFonts w:asciiTheme="minorHAnsi" w:eastAsia="Calibri" w:hAnsiTheme="minorHAnsi" w:cs="Calibri"/>
          <w:sz w:val="22"/>
          <w:szCs w:val="22"/>
          <w:lang w:val="es-ES"/>
        </w:rPr>
      </w:pPr>
      <w:r w:rsidRPr="00874E36">
        <w:rPr>
          <w:rFonts w:asciiTheme="minorHAnsi" w:eastAsia="Calibri" w:hAnsiTheme="minorHAnsi" w:cs="Calibri"/>
          <w:color w:val="000000"/>
          <w:sz w:val="22"/>
          <w:szCs w:val="22"/>
          <w:lang w:val="es-ES"/>
        </w:rPr>
        <w:t>Si tienes un teléfono con registro, tome los datos de la persona que efectúa la amenaza, así como el número</w:t>
      </w:r>
      <w:r w:rsidRPr="00874E36">
        <w:rPr>
          <w:rFonts w:asciiTheme="minorHAnsi" w:eastAsia="Calibri" w:hAnsiTheme="minorHAnsi" w:cs="Calibri"/>
          <w:sz w:val="22"/>
          <w:szCs w:val="22"/>
          <w:lang w:val="es-ES"/>
        </w:rPr>
        <w:t xml:space="preserve"> telefónico del cual están llamando, fecha, hora y la forma de pago de la exigencia (envío de dinero o depósito en cuentas bancarias, códigos de tarjetas)</w:t>
      </w:r>
    </w:p>
    <w:p w14:paraId="04D73748" w14:textId="77777777" w:rsidR="007E7103" w:rsidRPr="00874E36" w:rsidRDefault="007E7103" w:rsidP="00306546">
      <w:pPr>
        <w:pStyle w:val="NoSpacing"/>
        <w:rPr>
          <w:rFonts w:asciiTheme="minorHAnsi" w:hAnsiTheme="minorHAnsi"/>
          <w:sz w:val="22"/>
          <w:szCs w:val="22"/>
          <w:lang w:val="es-ES"/>
        </w:rPr>
      </w:pPr>
    </w:p>
    <w:p w14:paraId="4F7075C9" w14:textId="77777777" w:rsidR="007E7103" w:rsidRPr="00874E36" w:rsidRDefault="00306546" w:rsidP="00306546">
      <w:pPr>
        <w:pStyle w:val="NoSpacing"/>
        <w:rPr>
          <w:rFonts w:asciiTheme="minorHAnsi" w:eastAsia="Calibri" w:hAnsiTheme="minorHAnsi" w:cs="Calibri"/>
          <w:sz w:val="22"/>
          <w:szCs w:val="22"/>
          <w:lang w:val="es-ES"/>
        </w:rPr>
      </w:pPr>
      <w:r w:rsidRPr="00874E36">
        <w:rPr>
          <w:rFonts w:asciiTheme="minorHAnsi" w:eastAsia="Calibri" w:hAnsiTheme="minorHAnsi" w:cs="Calibri"/>
          <w:sz w:val="22"/>
          <w:szCs w:val="22"/>
          <w:lang w:val="es-ES"/>
        </w:rPr>
        <w:t>Denuncia: Llama inmediatamente al número 088.</w:t>
      </w:r>
    </w:p>
    <w:sectPr w:rsidR="007E7103" w:rsidRPr="00874E36" w:rsidSect="00306546">
      <w:type w:val="continuous"/>
      <w:pgSz w:w="10800" w:h="1440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Arial">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77A1A"/>
    <w:multiLevelType w:val="hybridMultilevel"/>
    <w:tmpl w:val="662AEE1A"/>
    <w:lvl w:ilvl="0" w:tplc="2DAA36C8">
      <w:numFmt w:val="bullet"/>
      <w:lvlText w:val="•"/>
      <w:lvlJc w:val="left"/>
      <w:pPr>
        <w:ind w:left="720" w:hanging="360"/>
      </w:pPr>
      <w:rPr>
        <w:rFonts w:ascii="Calibri" w:eastAsia="Arial" w:hAnsi="Calibri"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D0A8E"/>
    <w:multiLevelType w:val="hybridMultilevel"/>
    <w:tmpl w:val="44D2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71C51"/>
    <w:multiLevelType w:val="hybridMultilevel"/>
    <w:tmpl w:val="EB1C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97664"/>
    <w:multiLevelType w:val="hybridMultilevel"/>
    <w:tmpl w:val="515205F2"/>
    <w:lvl w:ilvl="0" w:tplc="2DAA36C8">
      <w:numFmt w:val="bullet"/>
      <w:lvlText w:val="•"/>
      <w:lvlJc w:val="left"/>
      <w:pPr>
        <w:ind w:left="720" w:hanging="360"/>
      </w:pPr>
      <w:rPr>
        <w:rFonts w:ascii="Calibri" w:eastAsia="Arial" w:hAnsi="Calibri"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B4162"/>
    <w:multiLevelType w:val="multilevel"/>
    <w:tmpl w:val="166CB2E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5A704F25"/>
    <w:multiLevelType w:val="hybridMultilevel"/>
    <w:tmpl w:val="EEBA1EB6"/>
    <w:lvl w:ilvl="0" w:tplc="2DAA36C8">
      <w:numFmt w:val="bullet"/>
      <w:lvlText w:val="•"/>
      <w:lvlJc w:val="left"/>
      <w:pPr>
        <w:ind w:left="720" w:hanging="360"/>
      </w:pPr>
      <w:rPr>
        <w:rFonts w:ascii="Calibri" w:eastAsia="Arial" w:hAnsi="Calibri"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03"/>
    <w:rsid w:val="000F43AF"/>
    <w:rsid w:val="00306546"/>
    <w:rsid w:val="007E7103"/>
    <w:rsid w:val="0087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FC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30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496</Words>
  <Characters>2833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Eckert</cp:lastModifiedBy>
  <cp:revision>3</cp:revision>
  <dcterms:created xsi:type="dcterms:W3CDTF">2018-07-03T14:56:00Z</dcterms:created>
  <dcterms:modified xsi:type="dcterms:W3CDTF">2018-07-04T12:22:00Z</dcterms:modified>
</cp:coreProperties>
</file>