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Als Bundesunternehmen unterstützt die GIZ die Bundesregierung dabei, ihre Ziele in der internationalen Zusammenarbeit für nachhaltige Entwicklung zu erreichen.</w:t>
      </w:r>
      <w:r>
        <w:rPr>
          <w:rFonts w:ascii="Times New Roman" w:hAnsi="Times New Roman" w:cs="Times New Roman"/>
          <w:sz w:val="76"/>
          <w:sz-cs w:val="76"/>
          <w:b/>
        </w:rPr>
        <w:t xml:space="preserve"/>
      </w:r>
    </w:p>
    <w:p>
      <w:pPr/>
      <w:r>
        <w:rPr>
          <w:rFonts w:ascii="Times New Roman" w:hAnsi="Times New Roman" w:cs="Times New Roman"/>
          <w:sz w:val="18"/>
          <w:sz-cs w:val="18"/>
          <w:b/>
        </w:rPr>
        <w:t xml:space="preserve"/>
      </w:r>
    </w:p>
    <w:p>
      <w:pPr/>
      <w:r>
        <w:rPr>
          <w:rFonts w:ascii="Times" w:hAnsi="Times" w:cs="Times"/>
          <w:sz w:val="24"/>
          <w:sz-cs w:val="24"/>
        </w:rPr>
        <w:t xml:space="preserve">Wir suchen für den Standort </w:t>
      </w:r>
      <w:r>
        <w:rPr>
          <w:rFonts w:ascii="Times New Roman" w:hAnsi="Times New Roman" w:cs="Times New Roman"/>
          <w:sz w:val="24"/>
          <w:sz-cs w:val="24"/>
        </w:rPr>
        <w:t xml:space="preserve">Bukavu/Ruanda</w:t>
      </w:r>
      <w:r>
        <w:rPr>
          <w:rFonts w:ascii="Times" w:hAnsi="Times" w:cs="Times"/>
          <w:sz w:val="24"/>
          <w:sz-cs w:val="24"/>
        </w:rPr>
        <w:t xml:space="preserve">, einen</w:t>
      </w:r>
      <w:r>
        <w:rPr>
          <w:rFonts w:ascii="Times New Roman" w:hAnsi="Times New Roman" w:cs="Times New Roman"/>
          <w:sz w:val="28"/>
          <w:sz-cs w:val="28"/>
          <w:b/>
        </w:rPr>
        <w:t xml:space="preserve"/>
      </w:r>
    </w:p>
    <w:p>
      <w:pPr/>
      <w:r>
        <w:rPr>
          <w:rFonts w:ascii="Times New Roman" w:hAnsi="Times New Roman" w:cs="Times New Roman"/>
          <w:sz w:val="18"/>
          <w:sz-cs w:val="18"/>
          <w:b/>
        </w:rPr>
        <w:t xml:space="preserve"/>
      </w:r>
    </w:p>
    <w:p>
      <w:pPr/>
      <w:r>
        <w:rPr>
          <w:rFonts w:ascii="Times New Roman" w:hAnsi="Times New Roman" w:cs="Times New Roman"/>
          <w:sz w:val="28"/>
          <w:sz-cs w:val="28"/>
          <w:b/>
        </w:rPr>
        <w:t xml:space="preserve">Leiter (m/w/d) des Vorhabens "Förderung von Frieden und Stabilität im Ostkongo"</w:t>
      </w:r>
      <w:r>
        <w:rPr>
          <w:rFonts w:ascii="Times New Roman" w:hAnsi="Times New Roman" w:cs="Times New Roman"/>
          <w:sz w:val="76"/>
          <w:sz-cs w:val="76"/>
          <w:b/>
        </w:rPr>
        <w:t xml:space="preserve"/>
      </w:r>
    </w:p>
    <w:p>
      <w:pPr/>
      <w:r>
        <w:rPr>
          <w:rFonts w:ascii="Times New Roman" w:hAnsi="Times New Roman" w:cs="Times New Roman"/>
          <w:sz w:val="18"/>
          <w:sz-cs w:val="18"/>
          <w:b/>
        </w:rPr>
        <w:t xml:space="preserve"/>
      </w:r>
    </w:p>
    <w:p>
      <w:pPr/>
      <w:r>
        <w:rPr>
          <w:rFonts w:ascii="Times New Roman" w:hAnsi="Times New Roman" w:cs="Times New Roman"/>
          <w:sz w:val="24"/>
          <w:sz-cs w:val="24"/>
          <w:b/>
        </w:rPr>
        <w:t xml:space="preserve">Tätigkeitsbereich</w:t>
      </w:r>
    </w:p>
    <w:p>
      <w:pPr/>
      <w:r>
        <w:rPr>
          <w:rFonts w:ascii="Times New Roman" w:hAnsi="Times New Roman" w:cs="Times New Roman"/>
          <w:sz w:val="24"/>
          <w:sz-cs w:val="24"/>
        </w:rPr>
        <w:t xml:space="preserve">Der Osten der Demokratischen Republik Kongo ist seit dem Genozid in Ruanda 1994, den nachfolgenden Flüchtlingsbewegungen und den folgenden Invasionen ausländischer Armeen durch einen ununterbrochenen andauernden gewaltsamen Konflikt gekennzeichnet. Dieser gipfelte in zwei regelrechten Kriegen, von denen der erste zum Sturz des langjährigen Diktators Mobutu führte. Konflikte um Landrechte und Landnutzungsrechte, um den Reichtum an mineralischen Ressourcen und eine ganze Reihe weiterer Herausforderungen, werden fortbestehend unterhalten. Dies geschieht durch die mangelnde Präsenz des kongolesischen Staates, die generelle Akzeptanz von Gewalt als Mittel zur Interessensdurchsetzung und auch durch ausländische Einflussnahme. In diesen Kontexten agiert ein gemeinsames Programm von der Kreditanstalt für Wiederaufbau (KfW) und der GIZ eingebettet in einen größeren Partnerverbund, in dem das UN-System eine prominente Rolle spielt.</w:t>
      </w:r>
    </w:p>
    <w:p>
      <w:pPr/>
      <w:r>
        <w:rPr>
          <w:rFonts w:ascii="Times New Roman" w:hAnsi="Times New Roman" w:cs="Times New Roman"/>
          <w:sz w:val="18"/>
          <w:sz-cs w:val="18"/>
        </w:rPr>
        <w:t xml:space="preserve"/>
      </w:r>
    </w:p>
    <w:p>
      <w:pPr/>
      <w:r>
        <w:rPr>
          <w:rFonts w:ascii="Times New Roman" w:hAnsi="Times New Roman" w:cs="Times New Roman"/>
          <w:sz w:val="24"/>
          <w:sz-cs w:val="24"/>
          <w:b/>
        </w:rPr>
        <w:t xml:space="preserve">Ihre Aufgaben</w:t>
      </w:r>
    </w:p>
    <w:p>
      <w:pPr>
        <w:ind w:left="720" w:first-line="-720"/>
      </w:pPr>
      <w:r>
        <w:rPr>
          <w:rFonts w:ascii="Times New Roman" w:hAnsi="Times New Roman" w:cs="Times New Roman"/>
          <w:sz w:val="24"/>
          <w:sz-cs w:val="24"/>
        </w:rPr>
        <w:t xml:space="preserve"/>
        <w:tab/>
        <w:t xml:space="preserve">•</w:t>
        <w:tab/>
        <w:t xml:space="preserve">Inhaltliche und administrative Auftragsverantwortung für drei in das Vorhaben integrierte Module (Entwicklungszusammenarbeit, Übergangshilfe, "Sonderinitiative Flucht")</w:t>
      </w:r>
    </w:p>
    <w:p>
      <w:pPr>
        <w:ind w:left="720" w:first-line="-720"/>
      </w:pPr>
      <w:r>
        <w:rPr>
          <w:rFonts w:ascii="Times New Roman" w:hAnsi="Times New Roman" w:cs="Times New Roman"/>
          <w:sz w:val="24"/>
          <w:sz-cs w:val="24"/>
        </w:rPr>
        <w:t xml:space="preserve"/>
        <w:tab/>
        <w:t xml:space="preserve">•</w:t>
        <w:tab/>
        <w:t xml:space="preserve">Sicherung der Kohärenz in dem GIZ-Programm der KfW</w:t>
      </w:r>
    </w:p>
    <w:p>
      <w:pPr>
        <w:ind w:left="720" w:first-line="-720"/>
      </w:pPr>
      <w:r>
        <w:rPr>
          <w:rFonts w:ascii="Times New Roman" w:hAnsi="Times New Roman" w:cs="Times New Roman"/>
          <w:sz w:val="24"/>
          <w:sz-cs w:val="24"/>
        </w:rPr>
        <w:t xml:space="preserve"/>
        <w:tab/>
        <w:t xml:space="preserve">•</w:t>
        <w:tab/>
        <w:t xml:space="preserve">Harmonisierung des deutschen Engagements mit anderen Akteuren im Sektor</w:t>
      </w:r>
    </w:p>
    <w:p>
      <w:pPr>
        <w:ind w:left="720" w:first-line="-720"/>
      </w:pPr>
      <w:r>
        <w:rPr>
          <w:rFonts w:ascii="Times New Roman" w:hAnsi="Times New Roman" w:cs="Times New Roman"/>
          <w:sz w:val="24"/>
          <w:sz-cs w:val="24"/>
        </w:rPr>
        <w:t xml:space="preserve"/>
        <w:tab/>
        <w:t xml:space="preserve">•</w:t>
        <w:tab/>
        <w:t xml:space="preserve">Geber- und Fachkoordination</w:t>
      </w:r>
    </w:p>
    <w:p>
      <w:pPr>
        <w:ind w:left="720" w:first-line="-720"/>
      </w:pPr>
      <w:r>
        <w:rPr>
          <w:rFonts w:ascii="Times New Roman" w:hAnsi="Times New Roman" w:cs="Times New Roman"/>
          <w:sz w:val="24"/>
          <w:sz-cs w:val="24"/>
        </w:rPr>
        <w:t xml:space="preserve"/>
        <w:tab/>
        <w:t xml:space="preserve">•</w:t>
        <w:tab/>
        <w:t xml:space="preserve">Führung eines Teams von derzeit 20 entsandten und nationalen Mitarbeiter*innen</w:t>
      </w:r>
    </w:p>
    <w:p>
      <w:pPr>
        <w:ind w:left="720" w:first-line="-720"/>
      </w:pPr>
      <w:r>
        <w:rPr>
          <w:rFonts w:ascii="Times New Roman" w:hAnsi="Times New Roman" w:cs="Times New Roman"/>
          <w:sz w:val="24"/>
          <w:sz-cs w:val="24"/>
        </w:rPr>
        <w:t xml:space="preserve"/>
        <w:tab/>
        <w:t xml:space="preserve">•</w:t>
        <w:tab/>
        <w:t xml:space="preserve">Strategische Positionierung des Themas "Friedensförderung" auf einer Vielzahl von Ebenen</w:t>
      </w:r>
    </w:p>
    <w:p>
      <w:pPr>
        <w:ind w:left="720" w:first-line="-720"/>
      </w:pPr>
      <w:r>
        <w:rPr>
          <w:rFonts w:ascii="Times New Roman" w:hAnsi="Times New Roman" w:cs="Times New Roman"/>
          <w:sz w:val="24"/>
          <w:sz-cs w:val="24"/>
        </w:rPr>
        <w:t xml:space="preserve"/>
        <w:tab/>
        <w:t xml:space="preserve">•</w:t>
        <w:tab/>
        <w:t xml:space="preserve">Positionierung der deutschen Entwicklungszusammenarbeit</w:t>
      </w:r>
    </w:p>
    <w:p>
      <w:pPr/>
      <w:r>
        <w:rPr>
          <w:rFonts w:ascii="Times New Roman" w:hAnsi="Times New Roman" w:cs="Times New Roman"/>
          <w:sz w:val="18"/>
          <w:sz-cs w:val="18"/>
        </w:rPr>
        <w:t xml:space="preserve"/>
      </w:r>
    </w:p>
    <w:p>
      <w:pPr/>
      <w:r>
        <w:rPr>
          <w:rFonts w:ascii="Times New Roman" w:hAnsi="Times New Roman" w:cs="Times New Roman"/>
          <w:sz w:val="24"/>
          <w:sz-cs w:val="24"/>
          <w:b/>
        </w:rPr>
        <w:t xml:space="preserve">Ihr Profil</w:t>
      </w:r>
    </w:p>
    <w:p>
      <w:pPr>
        <w:ind w:left="720" w:first-line="-720"/>
      </w:pPr>
      <w:r>
        <w:rPr>
          <w:rFonts w:ascii="Times New Roman" w:hAnsi="Times New Roman" w:cs="Times New Roman"/>
          <w:sz w:val="24"/>
          <w:sz-cs w:val="24"/>
        </w:rPr>
        <w:t xml:space="preserve"/>
        <w:tab/>
        <w:t xml:space="preserve">•</w:t>
        <w:tab/>
        <w:t xml:space="preserve">Abgeschlossenes Hochschulstudium der Wirtschafts-, Politik-, oder Sozialwissenschaften oder eines vergleichbaren Studiengangs</w:t>
      </w:r>
    </w:p>
    <w:p>
      <w:pPr>
        <w:ind w:left="720" w:first-line="-720"/>
      </w:pPr>
      <w:r>
        <w:rPr>
          <w:rFonts w:ascii="Times New Roman" w:hAnsi="Times New Roman" w:cs="Times New Roman"/>
          <w:sz w:val="24"/>
          <w:sz-cs w:val="24"/>
        </w:rPr>
        <w:t xml:space="preserve"/>
        <w:tab/>
        <w:t xml:space="preserve">•</w:t>
        <w:tab/>
        <w:t xml:space="preserve">Mehrjährige thematische Berufserfahrung in Friedensförderung und Konfliktbearbeitung</w:t>
      </w:r>
    </w:p>
    <w:p>
      <w:pPr>
        <w:ind w:left="720" w:first-line="-720"/>
      </w:pPr>
      <w:r>
        <w:rPr>
          <w:rFonts w:ascii="Times New Roman" w:hAnsi="Times New Roman" w:cs="Times New Roman"/>
          <w:sz w:val="24"/>
          <w:sz-cs w:val="24"/>
        </w:rPr>
        <w:t xml:space="preserve"/>
        <w:tab/>
        <w:t xml:space="preserve">•</w:t>
        <w:tab/>
        <w:t xml:space="preserve">Ausgewiesene inhaltliche und administrative Management-Kenntnisse</w:t>
      </w:r>
    </w:p>
    <w:p>
      <w:pPr>
        <w:ind w:left="720" w:first-line="-720"/>
      </w:pPr>
      <w:r>
        <w:rPr>
          <w:rFonts w:ascii="Times New Roman" w:hAnsi="Times New Roman" w:cs="Times New Roman"/>
          <w:sz w:val="24"/>
          <w:sz-cs w:val="24"/>
        </w:rPr>
        <w:t xml:space="preserve"/>
        <w:tab/>
        <w:t xml:space="preserve">•</w:t>
        <w:tab/>
        <w:t xml:space="preserve">Regionalkenntnisse in Sub-Sahara Afrika und Erfahrungen in Krisenregionen sind von Vorteil</w:t>
      </w:r>
    </w:p>
    <w:p>
      <w:pPr>
        <w:ind w:left="720" w:first-line="-720"/>
      </w:pPr>
      <w:r>
        <w:rPr>
          <w:rFonts w:ascii="Times New Roman" w:hAnsi="Times New Roman" w:cs="Times New Roman"/>
          <w:sz w:val="24"/>
          <w:sz-cs w:val="24"/>
        </w:rPr>
        <w:t xml:space="preserve"/>
        <w:tab/>
        <w:t xml:space="preserve">•</w:t>
        <w:tab/>
        <w:t xml:space="preserve">Disziplinarische Führungserfahrung</w:t>
      </w:r>
    </w:p>
    <w:p>
      <w:pPr>
        <w:ind w:left="720" w:first-line="-720"/>
      </w:pPr>
      <w:r>
        <w:rPr>
          <w:rFonts w:ascii="Times New Roman" w:hAnsi="Times New Roman" w:cs="Times New Roman"/>
          <w:sz w:val="24"/>
          <w:sz-cs w:val="24"/>
        </w:rPr>
        <w:t xml:space="preserve"/>
        <w:tab/>
        <w:t xml:space="preserve">•</w:t>
        <w:tab/>
        <w:t xml:space="preserve">Teamfähigkeit, soziale und interkulturelle Kompetenz sowie Sensibilität</w:t>
      </w:r>
    </w:p>
    <w:p>
      <w:pPr>
        <w:ind w:left="720" w:first-line="-720"/>
      </w:pPr>
      <w:r>
        <w:rPr>
          <w:rFonts w:ascii="Times New Roman" w:hAnsi="Times New Roman" w:cs="Times New Roman"/>
          <w:sz w:val="24"/>
          <w:sz-cs w:val="24"/>
        </w:rPr>
        <w:t xml:space="preserve"/>
        <w:tab/>
        <w:t xml:space="preserve">•</w:t>
        <w:tab/>
        <w:t xml:space="preserve">Organisatorisches Geschick und Flexibilität</w:t>
      </w:r>
    </w:p>
    <w:p>
      <w:pPr>
        <w:ind w:left="720" w:first-line="-720"/>
      </w:pPr>
      <w:r>
        <w:rPr>
          <w:rFonts w:ascii="Times New Roman" w:hAnsi="Times New Roman" w:cs="Times New Roman"/>
          <w:sz w:val="24"/>
          <w:sz-cs w:val="24"/>
        </w:rPr>
        <w:t xml:space="preserve"/>
        <w:tab/>
        <w:t xml:space="preserve">•</w:t>
        <w:tab/>
        <w:t xml:space="preserve">Verhandlungssichere Französischkenntnisse; Gute Deutsch- und Englischkenntnisse sind von Vorteil</w:t>
      </w:r>
      <w:r>
        <w:rPr>
          <w:rFonts w:ascii="Times New Roman" w:hAnsi="Times New Roman" w:cs="Times New Roman"/>
          <w:sz w:val="36"/>
          <w:sz-cs w:val="36"/>
        </w:rPr>
        <w:t xml:space="preserve"/>
      </w:r>
    </w:p>
    <w:p>
      <w:pPr/>
      <w:r>
        <w:rPr>
          <w:rFonts w:ascii="Times New Roman" w:hAnsi="Times New Roman" w:cs="Times New Roman"/>
          <w:sz w:val="18"/>
          <w:sz-cs w:val="18"/>
        </w:rPr>
        <w:t xml:space="preserve"/>
      </w:r>
    </w:p>
    <w:p>
      <w:pPr/>
      <w:r>
        <w:rPr>
          <w:rFonts w:ascii="Times" w:hAnsi="Times" w:cs="Times"/>
          <w:sz w:val="24"/>
          <w:sz-cs w:val="24"/>
        </w:rPr>
        <w:t xml:space="preserve">Wir freuen uns über Ihre Bewerbung bis zum</w:t>
      </w:r>
      <w:r>
        <w:rPr>
          <w:rFonts w:ascii="Times" w:hAnsi="Times" w:cs="Times"/>
          <w:sz w:val="26"/>
          <w:sz-cs w:val="26"/>
        </w:rPr>
        <w:t xml:space="preserve"> </w:t>
      </w:r>
      <w:r>
        <w:rPr>
          <w:rFonts w:ascii="Times New Roman" w:hAnsi="Times New Roman" w:cs="Times New Roman"/>
          <w:sz w:val="24"/>
          <w:sz-cs w:val="24"/>
        </w:rPr>
        <w:t xml:space="preserve">31.07.2020.</w:t>
      </w:r>
      <w:r>
        <w:rPr>
          <w:rFonts w:ascii="Times New Roman" w:hAnsi="Times New Roman" w:cs="Times New Roman"/>
          <w:sz w:val="18"/>
          <w:sz-cs w:val="18"/>
        </w:rPr>
        <w:t xml:space="preserve"/>
      </w:r>
    </w:p>
    <w:p>
      <w:pPr/>
      <w:r>
        <w:rPr>
          <w:rFonts w:ascii="Times" w:hAnsi="Times" w:cs="Times"/>
          <w:sz w:val="24"/>
          <w:sz-cs w:val="24"/>
        </w:rPr>
        <w:t xml:space="preserve">Weitere Informationen finden Sie hier:</w:t>
      </w:r>
      <w:r>
        <w:rPr>
          <w:rFonts w:ascii="Times" w:hAnsi="Times" w:cs="Times"/>
          <w:sz w:val="28"/>
          <w:sz-cs w:val="28"/>
        </w:rPr>
        <w:t xml:space="preserve"> </w:t>
      </w:r>
      <w:r>
        <w:rPr>
          <w:rFonts w:ascii="Times New Roman" w:hAnsi="Times New Roman" w:cs="Times New Roman"/>
          <w:sz w:val="24"/>
          <w:sz-cs w:val="24"/>
        </w:rPr>
        <w:t xml:space="preserve">https://jobs.giz.de/index.php?ac=jobad&amp;id=50445</w:t>
      </w:r>
    </w:p>
    <w:p>
      <w:pPr/>
      <w:r>
        <w:rPr>
          <w:rFonts w:ascii="Times" w:hAnsi="Times" w:cs="Times"/>
          <w:sz w:val="24"/>
          <w:sz-cs w:val="24"/>
        </w:rPr>
        <w:t xml:space="preserve">Diese Stelle finden Sie unter der Job-ID</w:t>
      </w:r>
      <w:r>
        <w:rPr>
          <w:rFonts w:ascii="Times" w:hAnsi="Times" w:cs="Times"/>
          <w:sz w:val="28"/>
          <w:sz-cs w:val="28"/>
        </w:rPr>
        <w:t xml:space="preserve"> </w:t>
      </w:r>
      <w:r>
        <w:rPr>
          <w:rFonts w:ascii="Times New Roman" w:hAnsi="Times New Roman" w:cs="Times New Roman"/>
          <w:sz w:val="24"/>
          <w:sz-cs w:val="24"/>
        </w:rPr>
        <w:t xml:space="preserve">P1533V4379.</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