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630" w:rsidRDefault="00CA7630" w:rsidP="00EA1DD4">
      <w:pPr>
        <w:pStyle w:val="Titre1"/>
      </w:pPr>
      <w:bookmarkStart w:id="0" w:name="_GoBack"/>
      <w:bookmarkEnd w:id="0"/>
    </w:p>
    <w:p w:rsidR="00CA7630" w:rsidRPr="00BC51E6" w:rsidRDefault="001C41D1" w:rsidP="00BC51E6">
      <w:pPr>
        <w:jc w:val="center"/>
        <w:rPr>
          <w:b/>
        </w:rPr>
      </w:pPr>
      <w:r>
        <w:rPr>
          <w:b/>
          <w:color w:val="000000" w:themeColor="text1"/>
        </w:rPr>
        <w:t xml:space="preserve">Héros </w:t>
      </w:r>
      <w:r w:rsidR="007D318A">
        <w:rPr>
          <w:b/>
          <w:color w:val="000000" w:themeColor="text1"/>
        </w:rPr>
        <w:t>ou criminels</w:t>
      </w:r>
      <w:r w:rsidR="001B2710">
        <w:rPr>
          <w:b/>
          <w:color w:val="000000" w:themeColor="text1"/>
        </w:rPr>
        <w:t> ?  C</w:t>
      </w:r>
      <w:r w:rsidR="00EA1DD4">
        <w:rPr>
          <w:b/>
          <w:color w:val="000000" w:themeColor="text1"/>
        </w:rPr>
        <w:t xml:space="preserve">omment les Etats peuvent contribuer à la protection des humanitaires </w:t>
      </w:r>
    </w:p>
    <w:p w:rsidR="0005775C" w:rsidRDefault="00D21A40" w:rsidP="00CA7630">
      <w:pPr>
        <w:jc w:val="both"/>
        <w:rPr>
          <w:color w:val="000000" w:themeColor="text1"/>
        </w:rPr>
      </w:pPr>
      <w:r>
        <w:t xml:space="preserve">Le </w:t>
      </w:r>
      <w:r w:rsidR="0005775C" w:rsidRPr="00181804">
        <w:rPr>
          <w:color w:val="000000" w:themeColor="text1"/>
        </w:rPr>
        <w:t xml:space="preserve">président de la République française </w:t>
      </w:r>
      <w:r w:rsidR="0005775C">
        <w:rPr>
          <w:color w:val="000000" w:themeColor="text1"/>
        </w:rPr>
        <w:t xml:space="preserve">s’est engagé </w:t>
      </w:r>
      <w:r>
        <w:rPr>
          <w:color w:val="000000" w:themeColor="text1"/>
        </w:rPr>
        <w:t>récemment</w:t>
      </w:r>
      <w:r w:rsidR="0005775C">
        <w:rPr>
          <w:color w:val="000000" w:themeColor="text1"/>
        </w:rPr>
        <w:t xml:space="preserve"> à  prendr</w:t>
      </w:r>
      <w:r w:rsidR="0029608D">
        <w:rPr>
          <w:color w:val="000000" w:themeColor="text1"/>
        </w:rPr>
        <w:t xml:space="preserve">e </w:t>
      </w:r>
      <w:r w:rsidR="0005775C">
        <w:rPr>
          <w:color w:val="000000" w:themeColor="text1"/>
        </w:rPr>
        <w:t xml:space="preserve">des </w:t>
      </w:r>
      <w:r w:rsidR="0005775C" w:rsidRPr="00181804">
        <w:rPr>
          <w:color w:val="000000" w:themeColor="text1"/>
        </w:rPr>
        <w:t>initiative</w:t>
      </w:r>
      <w:r w:rsidR="0005775C">
        <w:rPr>
          <w:color w:val="000000" w:themeColor="text1"/>
        </w:rPr>
        <w:t xml:space="preserve">s </w:t>
      </w:r>
      <w:r w:rsidR="0029608D">
        <w:rPr>
          <w:color w:val="000000" w:themeColor="text1"/>
        </w:rPr>
        <w:t xml:space="preserve"> à l’ONU </w:t>
      </w:r>
      <w:r w:rsidR="0005775C" w:rsidRPr="00181804">
        <w:rPr>
          <w:color w:val="000000" w:themeColor="text1"/>
        </w:rPr>
        <w:t>pour la protection des travailleurs humanitaires, le respect du droit humanitaire international et la lutte contre l’impunité</w:t>
      </w:r>
      <w:r w:rsidR="0005775C">
        <w:rPr>
          <w:color w:val="000000" w:themeColor="text1"/>
        </w:rPr>
        <w:t xml:space="preserve">.  </w:t>
      </w:r>
      <w:r w:rsidR="00C533AA">
        <w:rPr>
          <w:color w:val="000000" w:themeColor="text1"/>
        </w:rPr>
        <w:t>Cet engagement fait</w:t>
      </w:r>
      <w:r>
        <w:rPr>
          <w:color w:val="000000" w:themeColor="text1"/>
        </w:rPr>
        <w:t xml:space="preserve"> écho à la demande </w:t>
      </w:r>
      <w:r w:rsidR="0074534E">
        <w:rPr>
          <w:color w:val="000000" w:themeColor="text1"/>
        </w:rPr>
        <w:t xml:space="preserve">publique </w:t>
      </w:r>
      <w:r w:rsidR="001B2710">
        <w:rPr>
          <w:color w:val="000000" w:themeColor="text1"/>
        </w:rPr>
        <w:t>de l’ONG Acted</w:t>
      </w:r>
      <w:r>
        <w:rPr>
          <w:color w:val="000000" w:themeColor="text1"/>
        </w:rPr>
        <w:t xml:space="preserve"> </w:t>
      </w:r>
      <w:r w:rsidR="0005775C">
        <w:rPr>
          <w:color w:val="000000" w:themeColor="text1"/>
        </w:rPr>
        <w:t xml:space="preserve">pour que </w:t>
      </w:r>
      <w:r w:rsidR="0005775C">
        <w:t>la France soumette à l’ONU une résolution faisant des meurtres contre les humanita</w:t>
      </w:r>
      <w:r>
        <w:t>ires un crime contre l’humanité.</w:t>
      </w:r>
      <w:r w:rsidR="001B2710">
        <w:t> </w:t>
      </w:r>
    </w:p>
    <w:p w:rsidR="00401607" w:rsidRDefault="00507562" w:rsidP="00746F92">
      <w:pPr>
        <w:jc w:val="both"/>
      </w:pPr>
      <w:r>
        <w:t>Compréhensible au regard de l’émotion</w:t>
      </w:r>
      <w:r w:rsidR="00A6018B">
        <w:t xml:space="preserve"> </w:t>
      </w:r>
      <w:r w:rsidR="00C22DB2">
        <w:t>suscitée par l’assassinat odieux des sept collaborateurs d’Acted au Niger</w:t>
      </w:r>
      <w:r w:rsidR="0074534E">
        <w:t xml:space="preserve">, </w:t>
      </w:r>
      <w:r w:rsidR="00B43E30">
        <w:t>c</w:t>
      </w:r>
      <w:r w:rsidR="00C61B28">
        <w:t xml:space="preserve">ette </w:t>
      </w:r>
      <w:r>
        <w:t>proposition</w:t>
      </w:r>
      <w:r w:rsidR="00C61B28">
        <w:t xml:space="preserve"> </w:t>
      </w:r>
      <w:r w:rsidR="00B43E30">
        <w:t xml:space="preserve">est </w:t>
      </w:r>
      <w:r w:rsidR="00C22DB2">
        <w:t xml:space="preserve">cependant </w:t>
      </w:r>
      <w:r w:rsidR="00B43E30">
        <w:t>une fausse piste face au problème</w:t>
      </w:r>
      <w:r w:rsidR="000E1AF1">
        <w:t xml:space="preserve"> </w:t>
      </w:r>
      <w:r w:rsidR="00887D5B">
        <w:t>de la sécurité des humanitaires</w:t>
      </w:r>
      <w:r w:rsidR="00D7511A">
        <w:t xml:space="preserve">. </w:t>
      </w:r>
      <w:r w:rsidR="008B21E5">
        <w:t xml:space="preserve"> </w:t>
      </w:r>
    </w:p>
    <w:p w:rsidR="00401607" w:rsidRDefault="00401607" w:rsidP="00401607">
      <w:pPr>
        <w:jc w:val="both"/>
        <w:rPr>
          <w:color w:val="000000" w:themeColor="text1"/>
        </w:rPr>
      </w:pPr>
      <w:r w:rsidRPr="00D7511A">
        <w:rPr>
          <w:color w:val="000000" w:themeColor="text1"/>
        </w:rPr>
        <w:t>Le meurtre d’un humanitaire est déjà considéré comme un crime</w:t>
      </w:r>
      <w:r>
        <w:rPr>
          <w:color w:val="000000" w:themeColor="text1"/>
        </w:rPr>
        <w:t xml:space="preserve"> international spécifique au titre des crimes</w:t>
      </w:r>
      <w:r w:rsidRPr="00D7511A">
        <w:rPr>
          <w:color w:val="000000" w:themeColor="text1"/>
        </w:rPr>
        <w:t xml:space="preserve"> de guerre  </w:t>
      </w:r>
      <w:r w:rsidRPr="001B2710">
        <w:t>imprescriptible</w:t>
      </w:r>
      <w:r w:rsidR="001B2710">
        <w:t>s</w:t>
      </w:r>
      <w:r w:rsidRPr="001B2710">
        <w:t xml:space="preserve"> prévus par le statut de la cour pénale internationale dans toutes les situations de conflit </w:t>
      </w:r>
      <w:r w:rsidR="001B2710">
        <w:t>-</w:t>
      </w:r>
      <w:r w:rsidRPr="001B2710">
        <w:t>y compris celles où d</w:t>
      </w:r>
      <w:r w:rsidR="001B2710">
        <w:t xml:space="preserve">es groupes armés non étatiques, </w:t>
      </w:r>
      <w:r w:rsidRPr="001B2710">
        <w:t xml:space="preserve">considérés ou non comme </w:t>
      </w:r>
      <w:r w:rsidR="001B2710">
        <w:t>terroristes,</w:t>
      </w:r>
      <w:r w:rsidR="007D318A" w:rsidRPr="001B2710">
        <w:t xml:space="preserve"> </w:t>
      </w:r>
      <w:r w:rsidRPr="001B2710">
        <w:t>défient l’autorité de l’Etat.</w:t>
      </w:r>
      <w:r w:rsidRPr="00D7511A">
        <w:rPr>
          <w:color w:val="000000" w:themeColor="text1"/>
        </w:rPr>
        <w:t xml:space="preserve"> </w:t>
      </w:r>
      <w:r w:rsidRPr="0007697E">
        <w:rPr>
          <w:color w:val="000000" w:themeColor="text1"/>
        </w:rPr>
        <w:t xml:space="preserve">En outre, </w:t>
      </w:r>
      <w:r>
        <w:rPr>
          <w:color w:val="000000" w:themeColor="text1"/>
        </w:rPr>
        <w:t xml:space="preserve">ces assassinats sont aussi des crimes nationaux qui peuvent être jugés par les différents pays concernés. Dans le cas </w:t>
      </w:r>
      <w:r w:rsidR="001B2710">
        <w:rPr>
          <w:color w:val="000000" w:themeColor="text1"/>
        </w:rPr>
        <w:t>de l’attaque contre l</w:t>
      </w:r>
      <w:r>
        <w:rPr>
          <w:color w:val="000000" w:themeColor="text1"/>
        </w:rPr>
        <w:t xml:space="preserve">es </w:t>
      </w:r>
      <w:r w:rsidR="00C22DB2">
        <w:rPr>
          <w:color w:val="000000" w:themeColor="text1"/>
        </w:rPr>
        <w:t xml:space="preserve">travailleurs </w:t>
      </w:r>
      <w:r>
        <w:rPr>
          <w:color w:val="000000" w:themeColor="text1"/>
        </w:rPr>
        <w:t>d’A</w:t>
      </w:r>
      <w:r w:rsidR="001B2710">
        <w:rPr>
          <w:color w:val="000000" w:themeColor="text1"/>
        </w:rPr>
        <w:t xml:space="preserve">cted </w:t>
      </w:r>
      <w:r>
        <w:rPr>
          <w:color w:val="000000" w:themeColor="text1"/>
        </w:rPr>
        <w:t xml:space="preserve">le </w:t>
      </w:r>
      <w:r w:rsidR="007D318A">
        <w:rPr>
          <w:color w:val="000000" w:themeColor="text1"/>
        </w:rPr>
        <w:t>9</w:t>
      </w:r>
      <w:r>
        <w:rPr>
          <w:color w:val="000000" w:themeColor="text1"/>
        </w:rPr>
        <w:t xml:space="preserve"> août dernier,  la justice nigérienne  et le parquet antiterroriste français sont déjà saisis. Enfin, quand ils sont considéré</w:t>
      </w:r>
      <w:r w:rsidR="00507562">
        <w:rPr>
          <w:color w:val="000000" w:themeColor="text1"/>
        </w:rPr>
        <w:t>s</w:t>
      </w:r>
      <w:r>
        <w:rPr>
          <w:color w:val="000000" w:themeColor="text1"/>
        </w:rPr>
        <w:t xml:space="preserve"> comme des actes terroristes, les crimes contre les humanitaires </w:t>
      </w:r>
      <w:r w:rsidRPr="0007697E">
        <w:rPr>
          <w:color w:val="000000" w:themeColor="text1"/>
        </w:rPr>
        <w:t>bénéfici</w:t>
      </w:r>
      <w:r>
        <w:rPr>
          <w:color w:val="000000" w:themeColor="text1"/>
        </w:rPr>
        <w:t>e</w:t>
      </w:r>
      <w:r w:rsidRPr="0007697E">
        <w:rPr>
          <w:color w:val="000000" w:themeColor="text1"/>
        </w:rPr>
        <w:t xml:space="preserve">nt de l’arsenal de répression et de coopération pénale </w:t>
      </w:r>
      <w:r>
        <w:rPr>
          <w:color w:val="000000" w:themeColor="text1"/>
        </w:rPr>
        <w:t xml:space="preserve">internationale </w:t>
      </w:r>
      <w:r w:rsidRPr="0007697E">
        <w:rPr>
          <w:color w:val="000000" w:themeColor="text1"/>
        </w:rPr>
        <w:t>le plus large jamais mis en place par les Etats</w:t>
      </w:r>
      <w:r>
        <w:rPr>
          <w:color w:val="000000" w:themeColor="text1"/>
        </w:rPr>
        <w:t xml:space="preserve">. </w:t>
      </w:r>
    </w:p>
    <w:p w:rsidR="008B21E5" w:rsidRDefault="00746F92" w:rsidP="003A14DC">
      <w:pPr>
        <w:jc w:val="both"/>
        <w:rPr>
          <w:color w:val="000000" w:themeColor="text1"/>
        </w:rPr>
      </w:pPr>
      <w:r>
        <w:t>L’enjeu principal du</w:t>
      </w:r>
      <w:r w:rsidR="00887D5B">
        <w:rPr>
          <w:color w:val="000000" w:themeColor="text1"/>
        </w:rPr>
        <w:t xml:space="preserve"> </w:t>
      </w:r>
      <w:r w:rsidR="00997D65">
        <w:rPr>
          <w:color w:val="000000" w:themeColor="text1"/>
        </w:rPr>
        <w:t xml:space="preserve">crime contre l’humanité </w:t>
      </w:r>
      <w:r>
        <w:rPr>
          <w:color w:val="000000" w:themeColor="text1"/>
        </w:rPr>
        <w:t xml:space="preserve">concerne </w:t>
      </w:r>
      <w:r w:rsidR="00887D5B">
        <w:rPr>
          <w:color w:val="000000" w:themeColor="text1"/>
        </w:rPr>
        <w:t xml:space="preserve"> </w:t>
      </w:r>
      <w:r>
        <w:rPr>
          <w:color w:val="000000" w:themeColor="text1"/>
        </w:rPr>
        <w:t xml:space="preserve">la lutte contre </w:t>
      </w:r>
      <w:r w:rsidR="00887D5B">
        <w:rPr>
          <w:color w:val="000000" w:themeColor="text1"/>
        </w:rPr>
        <w:t>l’impunité des crimes d’</w:t>
      </w:r>
      <w:r w:rsidR="00A96B68">
        <w:rPr>
          <w:color w:val="000000" w:themeColor="text1"/>
        </w:rPr>
        <w:t>Etats</w:t>
      </w:r>
      <w:r w:rsidR="001B2710">
        <w:rPr>
          <w:color w:val="000000" w:themeColor="text1"/>
        </w:rPr>
        <w:t xml:space="preserve">- </w:t>
      </w:r>
      <w:r w:rsidR="00152E97">
        <w:rPr>
          <w:color w:val="000000" w:themeColor="text1"/>
        </w:rPr>
        <w:t xml:space="preserve">dont on </w:t>
      </w:r>
      <w:r w:rsidR="00152E97" w:rsidRPr="00D7511A">
        <w:rPr>
          <w:color w:val="000000" w:themeColor="text1"/>
        </w:rPr>
        <w:t>comprendra aisément qu’ils sont peu enclins à se juger eux-mêm</w:t>
      </w:r>
      <w:r w:rsidR="00152E97">
        <w:rPr>
          <w:color w:val="000000" w:themeColor="text1"/>
        </w:rPr>
        <w:t xml:space="preserve">es et </w:t>
      </w:r>
      <w:r w:rsidR="00887D5B">
        <w:rPr>
          <w:color w:val="000000" w:themeColor="text1"/>
        </w:rPr>
        <w:t xml:space="preserve">contre lesquels </w:t>
      </w:r>
      <w:r>
        <w:rPr>
          <w:color w:val="000000" w:themeColor="text1"/>
        </w:rPr>
        <w:t xml:space="preserve">il  ouvre </w:t>
      </w:r>
      <w:r w:rsidR="00887D5B">
        <w:rPr>
          <w:color w:val="000000" w:themeColor="text1"/>
        </w:rPr>
        <w:t>des recours judiciaires</w:t>
      </w:r>
      <w:r>
        <w:rPr>
          <w:color w:val="000000" w:themeColor="text1"/>
        </w:rPr>
        <w:t xml:space="preserve"> internationaux.  </w:t>
      </w:r>
      <w:r w:rsidR="00FA18AB">
        <w:rPr>
          <w:color w:val="000000" w:themeColor="text1"/>
        </w:rPr>
        <w:t>Ces</w:t>
      </w:r>
      <w:r w:rsidR="00887D5B">
        <w:rPr>
          <w:color w:val="000000" w:themeColor="text1"/>
        </w:rPr>
        <w:t xml:space="preserve"> crime</w:t>
      </w:r>
      <w:r>
        <w:rPr>
          <w:color w:val="000000" w:themeColor="text1"/>
        </w:rPr>
        <w:t>s</w:t>
      </w:r>
      <w:r w:rsidR="00887D5B">
        <w:rPr>
          <w:color w:val="000000" w:themeColor="text1"/>
        </w:rPr>
        <w:t xml:space="preserve"> </w:t>
      </w:r>
      <w:r>
        <w:rPr>
          <w:color w:val="000000" w:themeColor="text1"/>
        </w:rPr>
        <w:t xml:space="preserve">regroupent </w:t>
      </w:r>
      <w:r w:rsidR="00A96B68">
        <w:rPr>
          <w:color w:val="000000" w:themeColor="text1"/>
        </w:rPr>
        <w:t>les violences et persécutions</w:t>
      </w:r>
      <w:r w:rsidR="00997D65">
        <w:rPr>
          <w:color w:val="000000" w:themeColor="text1"/>
        </w:rPr>
        <w:t xml:space="preserve"> généralisées </w:t>
      </w:r>
      <w:r w:rsidR="00870208">
        <w:rPr>
          <w:color w:val="000000" w:themeColor="text1"/>
        </w:rPr>
        <w:t xml:space="preserve">ou </w:t>
      </w:r>
      <w:r w:rsidR="00997D65">
        <w:rPr>
          <w:color w:val="000000" w:themeColor="text1"/>
        </w:rPr>
        <w:t>systématiques</w:t>
      </w:r>
      <w:r w:rsidR="00A96B68">
        <w:rPr>
          <w:color w:val="000000" w:themeColor="text1"/>
        </w:rPr>
        <w:t xml:space="preserve"> commises contre des populations civiles en dehors des situations de conflit</w:t>
      </w:r>
      <w:r w:rsidR="000A6EC2">
        <w:rPr>
          <w:color w:val="000000" w:themeColor="text1"/>
        </w:rPr>
        <w:t>.</w:t>
      </w:r>
      <w:r w:rsidR="0074534E">
        <w:rPr>
          <w:color w:val="000000" w:themeColor="text1"/>
        </w:rPr>
        <w:t xml:space="preserve"> </w:t>
      </w:r>
      <w:r w:rsidR="007D318A">
        <w:rPr>
          <w:color w:val="000000" w:themeColor="text1"/>
        </w:rPr>
        <w:t>E</w:t>
      </w:r>
      <w:r w:rsidR="00A96B68">
        <w:rPr>
          <w:color w:val="000000" w:themeColor="text1"/>
        </w:rPr>
        <w:t xml:space="preserve">lever au rang de crime contre l’humanité le meurtre d’humanitaires n’aurait </w:t>
      </w:r>
      <w:r w:rsidR="000E510E">
        <w:rPr>
          <w:color w:val="000000" w:themeColor="text1"/>
        </w:rPr>
        <w:t xml:space="preserve">donc </w:t>
      </w:r>
      <w:r w:rsidR="00A96B68">
        <w:rPr>
          <w:color w:val="000000" w:themeColor="text1"/>
        </w:rPr>
        <w:t xml:space="preserve">qu’une portée </w:t>
      </w:r>
      <w:r w:rsidR="00A96B68" w:rsidRPr="00BD21CB">
        <w:rPr>
          <w:color w:val="000000" w:themeColor="text1"/>
        </w:rPr>
        <w:t>symbolique</w:t>
      </w:r>
      <w:r w:rsidR="00401607" w:rsidRPr="00BD21CB">
        <w:rPr>
          <w:color w:val="000000" w:themeColor="text1"/>
        </w:rPr>
        <w:t xml:space="preserve"> </w:t>
      </w:r>
      <w:r w:rsidR="003A14DC" w:rsidRPr="00BD21CB">
        <w:rPr>
          <w:color w:val="000000" w:themeColor="text1"/>
        </w:rPr>
        <w:t>discutable, semblant indiquer que la vie d’un humanitaire est plus précieuse que celle d’un autre civil.</w:t>
      </w:r>
      <w:r w:rsidR="003A14DC">
        <w:rPr>
          <w:color w:val="000000" w:themeColor="text1"/>
        </w:rPr>
        <w:t xml:space="preserve"> </w:t>
      </w:r>
    </w:p>
    <w:p w:rsidR="00F50BAD" w:rsidRDefault="000E510E" w:rsidP="006D2BC5">
      <w:pPr>
        <w:jc w:val="both"/>
        <w:rPr>
          <w:color w:val="000000" w:themeColor="text1"/>
        </w:rPr>
      </w:pPr>
      <w:r>
        <w:rPr>
          <w:color w:val="000000" w:themeColor="text1"/>
        </w:rPr>
        <w:t xml:space="preserve">Si </w:t>
      </w:r>
      <w:r w:rsidR="00D7511A">
        <w:rPr>
          <w:color w:val="000000" w:themeColor="text1"/>
        </w:rPr>
        <w:t>des pays tels que la France</w:t>
      </w:r>
      <w:r>
        <w:rPr>
          <w:color w:val="000000" w:themeColor="text1"/>
        </w:rPr>
        <w:t xml:space="preserve"> veulent contribuer </w:t>
      </w:r>
      <w:r w:rsidR="003A14DC">
        <w:rPr>
          <w:color w:val="000000" w:themeColor="text1"/>
        </w:rPr>
        <w:t xml:space="preserve">efficacement </w:t>
      </w:r>
      <w:r>
        <w:rPr>
          <w:color w:val="000000" w:themeColor="text1"/>
        </w:rPr>
        <w:t xml:space="preserve">à la prévention des violences contre les humanitaires, </w:t>
      </w:r>
      <w:r w:rsidR="001B2710">
        <w:rPr>
          <w:color w:val="000000" w:themeColor="text1"/>
        </w:rPr>
        <w:t>ce n’est pas en renforçant</w:t>
      </w:r>
      <w:r w:rsidR="003A14DC">
        <w:rPr>
          <w:color w:val="000000" w:themeColor="text1"/>
        </w:rPr>
        <w:t xml:space="preserve"> </w:t>
      </w:r>
      <w:r w:rsidR="00030495">
        <w:rPr>
          <w:color w:val="000000" w:themeColor="text1"/>
        </w:rPr>
        <w:t>le droit</w:t>
      </w:r>
      <w:r>
        <w:rPr>
          <w:color w:val="000000" w:themeColor="text1"/>
        </w:rPr>
        <w:t xml:space="preserve"> </w:t>
      </w:r>
      <w:r w:rsidR="0031199F">
        <w:rPr>
          <w:color w:val="000000" w:themeColor="text1"/>
        </w:rPr>
        <w:t xml:space="preserve">pénal </w:t>
      </w:r>
      <w:r w:rsidR="003A14DC">
        <w:rPr>
          <w:color w:val="000000" w:themeColor="text1"/>
        </w:rPr>
        <w:t xml:space="preserve">international </w:t>
      </w:r>
      <w:r>
        <w:rPr>
          <w:color w:val="000000" w:themeColor="text1"/>
        </w:rPr>
        <w:t>existant</w:t>
      </w:r>
      <w:r w:rsidR="00983D8B">
        <w:rPr>
          <w:color w:val="000000" w:themeColor="text1"/>
        </w:rPr>
        <w:t> ;</w:t>
      </w:r>
      <w:r w:rsidR="003C4D71">
        <w:rPr>
          <w:color w:val="000000" w:themeColor="text1"/>
        </w:rPr>
        <w:t xml:space="preserve"> c’est en limitant</w:t>
      </w:r>
      <w:r w:rsidR="003A14DC">
        <w:rPr>
          <w:color w:val="000000" w:themeColor="text1"/>
        </w:rPr>
        <w:t xml:space="preserve"> le contenu  des lois anti-terroristes édictées par </w:t>
      </w:r>
      <w:r w:rsidR="007D318A">
        <w:rPr>
          <w:color w:val="000000" w:themeColor="text1"/>
        </w:rPr>
        <w:t>un grand nombre d’</w:t>
      </w:r>
      <w:r w:rsidR="003A14DC">
        <w:rPr>
          <w:color w:val="000000" w:themeColor="text1"/>
        </w:rPr>
        <w:t>Etats sous l’égide de l’ONU et qui tendent à criminaliser l’action humanitaire dans les contexte</w:t>
      </w:r>
      <w:r w:rsidR="002E48C9">
        <w:rPr>
          <w:color w:val="000000" w:themeColor="text1"/>
        </w:rPr>
        <w:t>s</w:t>
      </w:r>
      <w:r w:rsidR="003A14DC">
        <w:rPr>
          <w:color w:val="000000" w:themeColor="text1"/>
        </w:rPr>
        <w:t xml:space="preserve"> de conflit impliquant des groupes armés qualifié de terroriste</w:t>
      </w:r>
      <w:r w:rsidR="00A6018B">
        <w:rPr>
          <w:color w:val="000000" w:themeColor="text1"/>
        </w:rPr>
        <w:t>s</w:t>
      </w:r>
      <w:r w:rsidR="003A14DC">
        <w:rPr>
          <w:color w:val="000000" w:themeColor="text1"/>
        </w:rPr>
        <w:t>.</w:t>
      </w:r>
    </w:p>
    <w:p w:rsidR="00C22DB2" w:rsidRDefault="003A14DC" w:rsidP="00F9082D">
      <w:pPr>
        <w:jc w:val="both"/>
        <w:rPr>
          <w:color w:val="000000" w:themeColor="text1"/>
        </w:rPr>
      </w:pPr>
      <w:r>
        <w:rPr>
          <w:color w:val="000000" w:themeColor="text1"/>
        </w:rPr>
        <w:t>En effet p</w:t>
      </w:r>
      <w:r w:rsidR="00030495">
        <w:rPr>
          <w:color w:val="000000" w:themeColor="text1"/>
        </w:rPr>
        <w:t>our faciliter</w:t>
      </w:r>
      <w:r w:rsidR="00D7511A">
        <w:rPr>
          <w:color w:val="000000" w:themeColor="text1"/>
        </w:rPr>
        <w:t xml:space="preserve"> </w:t>
      </w:r>
      <w:r w:rsidR="00C12D58">
        <w:rPr>
          <w:color w:val="000000" w:themeColor="text1"/>
        </w:rPr>
        <w:t>l</w:t>
      </w:r>
      <w:r w:rsidR="00D27D74">
        <w:rPr>
          <w:color w:val="000000" w:themeColor="text1"/>
        </w:rPr>
        <w:t>es poursuites pénales, l</w:t>
      </w:r>
      <w:r w:rsidR="00C12D58">
        <w:rPr>
          <w:color w:val="000000" w:themeColor="text1"/>
        </w:rPr>
        <w:t xml:space="preserve">es infractions terroristes ont été </w:t>
      </w:r>
      <w:r w:rsidR="00F9082D">
        <w:rPr>
          <w:color w:val="000000" w:themeColor="text1"/>
        </w:rPr>
        <w:t>définies</w:t>
      </w:r>
      <w:r w:rsidR="00C12D58">
        <w:rPr>
          <w:color w:val="000000" w:themeColor="text1"/>
        </w:rPr>
        <w:t xml:space="preserve"> de façon </w:t>
      </w:r>
      <w:r w:rsidR="00F9082D">
        <w:rPr>
          <w:color w:val="000000" w:themeColor="text1"/>
        </w:rPr>
        <w:t>très</w:t>
      </w:r>
      <w:r w:rsidR="00E91154">
        <w:rPr>
          <w:color w:val="000000" w:themeColor="text1"/>
        </w:rPr>
        <w:t xml:space="preserve"> large en faisant prévaloir le</w:t>
      </w:r>
      <w:r w:rsidR="00C12D58">
        <w:rPr>
          <w:color w:val="000000" w:themeColor="text1"/>
        </w:rPr>
        <w:t xml:space="preserve">s éléments matériels sur l’intention criminelle. </w:t>
      </w:r>
      <w:r w:rsidR="00D21A40">
        <w:rPr>
          <w:color w:val="000000" w:themeColor="text1"/>
        </w:rPr>
        <w:t>Conséquence :</w:t>
      </w:r>
      <w:r w:rsidR="00D27D74">
        <w:rPr>
          <w:color w:val="000000" w:themeColor="text1"/>
        </w:rPr>
        <w:t xml:space="preserve"> </w:t>
      </w:r>
      <w:r w:rsidR="00C12D58">
        <w:rPr>
          <w:color w:val="000000" w:themeColor="text1"/>
        </w:rPr>
        <w:t xml:space="preserve">les </w:t>
      </w:r>
      <w:r w:rsidR="00E91154">
        <w:rPr>
          <w:color w:val="000000" w:themeColor="text1"/>
        </w:rPr>
        <w:t xml:space="preserve">actions </w:t>
      </w:r>
      <w:r w:rsidR="00C12D58">
        <w:rPr>
          <w:color w:val="000000" w:themeColor="text1"/>
        </w:rPr>
        <w:t xml:space="preserve">de secours humanitaire ou médical </w:t>
      </w:r>
      <w:r w:rsidR="00D27D74">
        <w:rPr>
          <w:color w:val="000000" w:themeColor="text1"/>
        </w:rPr>
        <w:t xml:space="preserve">en </w:t>
      </w:r>
      <w:r w:rsidR="00E91154">
        <w:rPr>
          <w:color w:val="000000" w:themeColor="text1"/>
        </w:rPr>
        <w:t xml:space="preserve">zones disputées ou sous le contrôle de groupes </w:t>
      </w:r>
      <w:r w:rsidR="00C12D58">
        <w:rPr>
          <w:color w:val="000000" w:themeColor="text1"/>
        </w:rPr>
        <w:t>armés désignés comme terroristes</w:t>
      </w:r>
      <w:r w:rsidR="009E1CBD">
        <w:rPr>
          <w:color w:val="000000" w:themeColor="text1"/>
        </w:rPr>
        <w:t xml:space="preserve"> par un Etat</w:t>
      </w:r>
      <w:r w:rsidR="00C12D58">
        <w:rPr>
          <w:color w:val="000000" w:themeColor="text1"/>
        </w:rPr>
        <w:t xml:space="preserve"> </w:t>
      </w:r>
      <w:r w:rsidR="00E91154">
        <w:rPr>
          <w:color w:val="000000" w:themeColor="text1"/>
        </w:rPr>
        <w:t xml:space="preserve">constituent </w:t>
      </w:r>
      <w:r w:rsidR="007A3E92">
        <w:rPr>
          <w:color w:val="000000" w:themeColor="text1"/>
        </w:rPr>
        <w:t xml:space="preserve"> </w:t>
      </w:r>
      <w:r w:rsidR="00E91154">
        <w:rPr>
          <w:color w:val="000000" w:themeColor="text1"/>
        </w:rPr>
        <w:t>un crime</w:t>
      </w:r>
      <w:r w:rsidR="0031199F">
        <w:rPr>
          <w:color w:val="000000" w:themeColor="text1"/>
        </w:rPr>
        <w:t xml:space="preserve"> au sens du droit anti-terroriste</w:t>
      </w:r>
      <w:r w:rsidR="007A3E92">
        <w:rPr>
          <w:color w:val="000000" w:themeColor="text1"/>
        </w:rPr>
        <w:t xml:space="preserve"> </w:t>
      </w:r>
      <w:r w:rsidR="003C4D71">
        <w:rPr>
          <w:color w:val="000000" w:themeColor="text1"/>
        </w:rPr>
        <w:t>en même temps qu’elles sont</w:t>
      </w:r>
      <w:r w:rsidR="007A3E92">
        <w:rPr>
          <w:color w:val="000000" w:themeColor="text1"/>
        </w:rPr>
        <w:t xml:space="preserve"> un devoir au sens du droit international humanitaire. A</w:t>
      </w:r>
      <w:r w:rsidR="00030495">
        <w:rPr>
          <w:color w:val="000000" w:themeColor="text1"/>
        </w:rPr>
        <w:t xml:space="preserve">pporter de l’aide à la population civile en zone contrôlée par les Shebab en Somalie, par  Boko Haram ou </w:t>
      </w:r>
      <w:r w:rsidR="00C22DB2">
        <w:rPr>
          <w:color w:val="000000" w:themeColor="text1"/>
        </w:rPr>
        <w:t xml:space="preserve">le groupe Etats Islamique en Afrique de l’Ouest </w:t>
      </w:r>
      <w:r w:rsidR="00030495">
        <w:rPr>
          <w:color w:val="000000" w:themeColor="text1"/>
        </w:rPr>
        <w:t xml:space="preserve">au Nord du Nigeria, par le </w:t>
      </w:r>
      <w:r w:rsidR="0074534E">
        <w:rPr>
          <w:color w:val="000000" w:themeColor="text1"/>
        </w:rPr>
        <w:t>PKK (</w:t>
      </w:r>
      <w:r w:rsidR="00C22DB2">
        <w:rPr>
          <w:color w:val="000000" w:themeColor="text1"/>
        </w:rPr>
        <w:t>Parti des Travailleurs du Kurdistan</w:t>
      </w:r>
      <w:r w:rsidR="0074534E">
        <w:rPr>
          <w:color w:val="000000" w:themeColor="text1"/>
        </w:rPr>
        <w:t>)</w:t>
      </w:r>
      <w:r w:rsidR="00030495">
        <w:rPr>
          <w:color w:val="000000" w:themeColor="text1"/>
        </w:rPr>
        <w:t xml:space="preserve"> </w:t>
      </w:r>
      <w:r w:rsidR="0007697E">
        <w:rPr>
          <w:color w:val="000000" w:themeColor="text1"/>
        </w:rPr>
        <w:t>dans le</w:t>
      </w:r>
      <w:r w:rsidR="00841573">
        <w:rPr>
          <w:color w:val="000000" w:themeColor="text1"/>
        </w:rPr>
        <w:t xml:space="preserve"> Nord Est de la Syrie ou par le groupe </w:t>
      </w:r>
      <w:r w:rsidR="0074534E">
        <w:rPr>
          <w:color w:val="000000" w:themeColor="text1"/>
        </w:rPr>
        <w:t> </w:t>
      </w:r>
      <w:r w:rsidR="00841573" w:rsidRPr="009E1CBD">
        <w:rPr>
          <w:color w:val="000000" w:themeColor="text1"/>
        </w:rPr>
        <w:t>Hayat Tahrir al-Cham</w:t>
      </w:r>
      <w:r w:rsidR="0007697E">
        <w:rPr>
          <w:color w:val="000000" w:themeColor="text1"/>
        </w:rPr>
        <w:t xml:space="preserve"> dans le</w:t>
      </w:r>
      <w:r w:rsidR="009E1CBD">
        <w:rPr>
          <w:color w:val="000000" w:themeColor="text1"/>
        </w:rPr>
        <w:t xml:space="preserve"> Nord-</w:t>
      </w:r>
      <w:r w:rsidR="00841573" w:rsidRPr="009E1CBD">
        <w:rPr>
          <w:color w:val="000000" w:themeColor="text1"/>
        </w:rPr>
        <w:t xml:space="preserve">Ouest </w:t>
      </w:r>
      <w:r w:rsidR="007A3E92">
        <w:rPr>
          <w:color w:val="000000" w:themeColor="text1"/>
        </w:rPr>
        <w:t xml:space="preserve">constitue un crime de </w:t>
      </w:r>
      <w:r w:rsidR="009E1CBD">
        <w:rPr>
          <w:color w:val="000000" w:themeColor="text1"/>
        </w:rPr>
        <w:t xml:space="preserve"> </w:t>
      </w:r>
      <w:r w:rsidR="00C12D58">
        <w:rPr>
          <w:color w:val="000000" w:themeColor="text1"/>
        </w:rPr>
        <w:t xml:space="preserve">soutien </w:t>
      </w:r>
      <w:r w:rsidR="00C12D58">
        <w:rPr>
          <w:color w:val="000000" w:themeColor="text1"/>
        </w:rPr>
        <w:lastRenderedPageBreak/>
        <w:t>matériel au terrorisme</w:t>
      </w:r>
      <w:r w:rsidR="00841573">
        <w:rPr>
          <w:color w:val="000000" w:themeColor="text1"/>
        </w:rPr>
        <w:t xml:space="preserve">, </w:t>
      </w:r>
      <w:r w:rsidR="007A3E92">
        <w:rPr>
          <w:color w:val="000000" w:themeColor="text1"/>
        </w:rPr>
        <w:t>de</w:t>
      </w:r>
      <w:r w:rsidR="00E91154">
        <w:rPr>
          <w:color w:val="000000" w:themeColor="text1"/>
        </w:rPr>
        <w:t xml:space="preserve"> financement </w:t>
      </w:r>
      <w:r w:rsidR="00841573">
        <w:rPr>
          <w:color w:val="000000" w:themeColor="text1"/>
        </w:rPr>
        <w:t xml:space="preserve">du terrorisme </w:t>
      </w:r>
      <w:r w:rsidR="00E91154">
        <w:rPr>
          <w:color w:val="000000" w:themeColor="text1"/>
        </w:rPr>
        <w:t xml:space="preserve">ou </w:t>
      </w:r>
      <w:r w:rsidR="007A3E92">
        <w:rPr>
          <w:color w:val="000000" w:themeColor="text1"/>
        </w:rPr>
        <w:t xml:space="preserve">de </w:t>
      </w:r>
      <w:r w:rsidR="009E1CBD">
        <w:rPr>
          <w:color w:val="000000" w:themeColor="text1"/>
        </w:rPr>
        <w:t>complicité avec les terroristes</w:t>
      </w:r>
      <w:r w:rsidR="00C12D58">
        <w:rPr>
          <w:color w:val="000000" w:themeColor="text1"/>
        </w:rPr>
        <w:t xml:space="preserve">. </w:t>
      </w:r>
      <w:r w:rsidR="00D21A40">
        <w:rPr>
          <w:color w:val="000000" w:themeColor="text1"/>
        </w:rPr>
        <w:t>Dans le droit pénal français, comme dans le droit camerounais, nigérian</w:t>
      </w:r>
      <w:r w:rsidR="007A3E92">
        <w:rPr>
          <w:color w:val="000000" w:themeColor="text1"/>
        </w:rPr>
        <w:t xml:space="preserve">, turc </w:t>
      </w:r>
      <w:r w:rsidR="00D21A40">
        <w:rPr>
          <w:color w:val="000000" w:themeColor="text1"/>
        </w:rPr>
        <w:t xml:space="preserve">ou malien par exemple </w:t>
      </w:r>
      <w:r w:rsidR="009E1CBD">
        <w:rPr>
          <w:color w:val="000000" w:themeColor="text1"/>
        </w:rPr>
        <w:t>le dialogue</w:t>
      </w:r>
      <w:r w:rsidR="00C12D58">
        <w:rPr>
          <w:color w:val="000000" w:themeColor="text1"/>
        </w:rPr>
        <w:t xml:space="preserve"> humanitaire</w:t>
      </w:r>
      <w:r w:rsidR="00873033">
        <w:rPr>
          <w:color w:val="000000" w:themeColor="text1"/>
        </w:rPr>
        <w:t xml:space="preserve"> avec toutes les parties au conflit</w:t>
      </w:r>
      <w:r w:rsidR="00C12D58">
        <w:rPr>
          <w:color w:val="000000" w:themeColor="text1"/>
        </w:rPr>
        <w:t xml:space="preserve"> </w:t>
      </w:r>
      <w:r w:rsidR="00D27D74">
        <w:rPr>
          <w:color w:val="000000" w:themeColor="text1"/>
        </w:rPr>
        <w:t>nécessaire à la mise en place d</w:t>
      </w:r>
      <w:r w:rsidR="00E91154">
        <w:rPr>
          <w:color w:val="000000" w:themeColor="text1"/>
        </w:rPr>
        <w:t>es actions de</w:t>
      </w:r>
      <w:r w:rsidR="00C12D58">
        <w:rPr>
          <w:color w:val="000000" w:themeColor="text1"/>
        </w:rPr>
        <w:t xml:space="preserve"> secours </w:t>
      </w:r>
      <w:r w:rsidR="0031199F">
        <w:rPr>
          <w:color w:val="000000" w:themeColor="text1"/>
        </w:rPr>
        <w:t>est</w:t>
      </w:r>
      <w:r w:rsidR="00841573">
        <w:rPr>
          <w:color w:val="000000" w:themeColor="text1"/>
        </w:rPr>
        <w:t xml:space="preserve"> </w:t>
      </w:r>
      <w:r w:rsidR="00D21A40">
        <w:rPr>
          <w:color w:val="000000" w:themeColor="text1"/>
        </w:rPr>
        <w:t xml:space="preserve">assimilable à </w:t>
      </w:r>
      <w:r w:rsidR="00C12D58">
        <w:rPr>
          <w:color w:val="000000" w:themeColor="text1"/>
        </w:rPr>
        <w:t>une entente criminelle</w:t>
      </w:r>
      <w:r w:rsidR="00E91154">
        <w:rPr>
          <w:color w:val="000000" w:themeColor="text1"/>
        </w:rPr>
        <w:t xml:space="preserve">.  Le personnel humanitaire et médical </w:t>
      </w:r>
      <w:r w:rsidR="00D27D74">
        <w:rPr>
          <w:color w:val="000000" w:themeColor="text1"/>
        </w:rPr>
        <w:t>participant</w:t>
      </w:r>
      <w:r w:rsidR="00E91154">
        <w:rPr>
          <w:color w:val="000000" w:themeColor="text1"/>
        </w:rPr>
        <w:t xml:space="preserve"> aux secours est </w:t>
      </w:r>
      <w:r w:rsidR="007A3E92">
        <w:rPr>
          <w:color w:val="000000" w:themeColor="text1"/>
        </w:rPr>
        <w:t xml:space="preserve">passible </w:t>
      </w:r>
      <w:r w:rsidR="00E91154">
        <w:rPr>
          <w:color w:val="000000" w:themeColor="text1"/>
        </w:rPr>
        <w:t xml:space="preserve"> du crime d’entrée et de séjour</w:t>
      </w:r>
      <w:r w:rsidR="00C12D58">
        <w:rPr>
          <w:color w:val="000000" w:themeColor="text1"/>
        </w:rPr>
        <w:t xml:space="preserve"> dans des zones </w:t>
      </w:r>
      <w:r w:rsidR="009E1CBD">
        <w:rPr>
          <w:color w:val="000000" w:themeColor="text1"/>
        </w:rPr>
        <w:t xml:space="preserve">désignées comme </w:t>
      </w:r>
      <w:r w:rsidR="00C12D58">
        <w:rPr>
          <w:color w:val="000000" w:themeColor="text1"/>
        </w:rPr>
        <w:t>terroristes</w:t>
      </w:r>
      <w:r w:rsidR="00507562">
        <w:rPr>
          <w:color w:val="000000" w:themeColor="text1"/>
        </w:rPr>
        <w:t xml:space="preserve">. </w:t>
      </w:r>
      <w:r w:rsidR="007D318A">
        <w:rPr>
          <w:color w:val="000000" w:themeColor="text1"/>
        </w:rPr>
        <w:t xml:space="preserve">Au </w:t>
      </w:r>
      <w:r w:rsidR="00507562">
        <w:rPr>
          <w:color w:val="000000" w:themeColor="text1"/>
        </w:rPr>
        <w:t>Danemark</w:t>
      </w:r>
      <w:r w:rsidR="003C4D71">
        <w:rPr>
          <w:color w:val="000000" w:themeColor="text1"/>
        </w:rPr>
        <w:t>, les lois en vigue</w:t>
      </w:r>
      <w:r w:rsidR="007D318A">
        <w:rPr>
          <w:color w:val="000000" w:themeColor="text1"/>
        </w:rPr>
        <w:t>ur</w:t>
      </w:r>
      <w:r w:rsidR="00507562">
        <w:rPr>
          <w:color w:val="000000" w:themeColor="text1"/>
        </w:rPr>
        <w:t xml:space="preserve"> permettent </w:t>
      </w:r>
      <w:r w:rsidR="0074534E">
        <w:rPr>
          <w:color w:val="000000" w:themeColor="text1"/>
        </w:rPr>
        <w:t xml:space="preserve">aujourd’hui </w:t>
      </w:r>
      <w:r w:rsidR="00507562">
        <w:rPr>
          <w:color w:val="000000" w:themeColor="text1"/>
        </w:rPr>
        <w:t>explicitement d’inculper des ressortissants qui reviendraient de mission humanitaire en Syr</w:t>
      </w:r>
      <w:r w:rsidR="007D318A">
        <w:rPr>
          <w:color w:val="000000" w:themeColor="text1"/>
        </w:rPr>
        <w:t xml:space="preserve">ie ou dans un des pays du Sahel –et les Pays- Bas sont en passe d’adopter une législation similaire. </w:t>
      </w:r>
    </w:p>
    <w:p w:rsidR="00017464" w:rsidRDefault="002C2D48" w:rsidP="00F9082D">
      <w:pPr>
        <w:jc w:val="both"/>
        <w:rPr>
          <w:color w:val="000000" w:themeColor="text1"/>
        </w:rPr>
      </w:pPr>
      <w:r>
        <w:rPr>
          <w:color w:val="000000" w:themeColor="text1"/>
        </w:rPr>
        <w:t xml:space="preserve">Ces dernières années, dans ce climat d’intimidation croissant, </w:t>
      </w:r>
      <w:r w:rsidR="009E1CBD">
        <w:rPr>
          <w:color w:val="000000" w:themeColor="text1"/>
        </w:rPr>
        <w:t>de</w:t>
      </w:r>
      <w:r w:rsidR="00FB68B8">
        <w:rPr>
          <w:color w:val="000000" w:themeColor="text1"/>
        </w:rPr>
        <w:t>s équipes de MSF ont</w:t>
      </w:r>
      <w:r w:rsidR="004F6F08">
        <w:rPr>
          <w:color w:val="000000" w:themeColor="text1"/>
        </w:rPr>
        <w:t xml:space="preserve"> ainsi</w:t>
      </w:r>
      <w:r w:rsidR="00FB68B8">
        <w:rPr>
          <w:color w:val="000000" w:themeColor="text1"/>
        </w:rPr>
        <w:t xml:space="preserve"> été arrêté</w:t>
      </w:r>
      <w:r w:rsidR="00514031">
        <w:rPr>
          <w:color w:val="000000" w:themeColor="text1"/>
        </w:rPr>
        <w:t>e</w:t>
      </w:r>
      <w:r w:rsidR="00FB68B8">
        <w:rPr>
          <w:color w:val="000000" w:themeColor="text1"/>
        </w:rPr>
        <w:t>s, jugé</w:t>
      </w:r>
      <w:r w:rsidR="00514031">
        <w:rPr>
          <w:color w:val="000000" w:themeColor="text1"/>
        </w:rPr>
        <w:t>e</w:t>
      </w:r>
      <w:r w:rsidR="00FB68B8">
        <w:rPr>
          <w:color w:val="000000" w:themeColor="text1"/>
        </w:rPr>
        <w:t>s et détenu</w:t>
      </w:r>
      <w:r w:rsidR="00514031">
        <w:rPr>
          <w:color w:val="000000" w:themeColor="text1"/>
        </w:rPr>
        <w:t>e</w:t>
      </w:r>
      <w:r w:rsidR="00FB68B8">
        <w:rPr>
          <w:color w:val="000000" w:themeColor="text1"/>
        </w:rPr>
        <w:t xml:space="preserve">s dans plusieurs pays </w:t>
      </w:r>
      <w:r w:rsidR="001504B5">
        <w:rPr>
          <w:color w:val="000000" w:themeColor="text1"/>
        </w:rPr>
        <w:t>en conflit</w:t>
      </w:r>
      <w:r w:rsidR="00514031">
        <w:rPr>
          <w:color w:val="000000" w:themeColor="text1"/>
        </w:rPr>
        <w:t xml:space="preserve"> pour collusion avec des groupes terroristes alors qu’elles n’avaient commis d’autres crimes que de fournir des soins dans des zones non contrôlées par l’Etat</w:t>
      </w:r>
      <w:r w:rsidR="00D27D74">
        <w:rPr>
          <w:color w:val="000000" w:themeColor="text1"/>
        </w:rPr>
        <w:t>, d’autres</w:t>
      </w:r>
      <w:r w:rsidR="00FB68B8">
        <w:rPr>
          <w:color w:val="000000" w:themeColor="text1"/>
        </w:rPr>
        <w:t xml:space="preserve"> ont été harcelés, menacés ou attaqués</w:t>
      </w:r>
      <w:r w:rsidR="00D27D74">
        <w:rPr>
          <w:color w:val="000000" w:themeColor="text1"/>
        </w:rPr>
        <w:t xml:space="preserve"> </w:t>
      </w:r>
      <w:r w:rsidR="00FB68B8">
        <w:rPr>
          <w:color w:val="000000" w:themeColor="text1"/>
        </w:rPr>
        <w:t xml:space="preserve">par les forces </w:t>
      </w:r>
      <w:r w:rsidR="0031199F">
        <w:rPr>
          <w:color w:val="000000" w:themeColor="text1"/>
        </w:rPr>
        <w:t xml:space="preserve">sécuritaires et militaires </w:t>
      </w:r>
      <w:r w:rsidR="00FB68B8">
        <w:rPr>
          <w:color w:val="000000" w:themeColor="text1"/>
        </w:rPr>
        <w:t xml:space="preserve"> nationales</w:t>
      </w:r>
      <w:r w:rsidR="00D27D74">
        <w:rPr>
          <w:color w:val="000000" w:themeColor="text1"/>
        </w:rPr>
        <w:t>, d</w:t>
      </w:r>
      <w:r w:rsidR="00FB68B8">
        <w:rPr>
          <w:color w:val="000000" w:themeColor="text1"/>
        </w:rPr>
        <w:t>es volo</w:t>
      </w:r>
      <w:r w:rsidR="00C05BE6">
        <w:rPr>
          <w:color w:val="000000" w:themeColor="text1"/>
        </w:rPr>
        <w:t>ntaires</w:t>
      </w:r>
      <w:r w:rsidR="00FB68B8">
        <w:rPr>
          <w:color w:val="000000" w:themeColor="text1"/>
        </w:rPr>
        <w:t xml:space="preserve"> expatriés ont été intercepté</w:t>
      </w:r>
      <w:r w:rsidR="00D27D74">
        <w:rPr>
          <w:color w:val="000000" w:themeColor="text1"/>
        </w:rPr>
        <w:t>s</w:t>
      </w:r>
      <w:r w:rsidR="00FB68B8">
        <w:rPr>
          <w:color w:val="000000" w:themeColor="text1"/>
        </w:rPr>
        <w:t xml:space="preserve"> et questionnés à leur retour dans leur pays. </w:t>
      </w:r>
    </w:p>
    <w:p w:rsidR="00F9082D" w:rsidRDefault="00B15588" w:rsidP="00F9082D">
      <w:pPr>
        <w:jc w:val="both"/>
        <w:rPr>
          <w:color w:val="000000" w:themeColor="text1"/>
        </w:rPr>
      </w:pPr>
      <w:r w:rsidRPr="009E1CBD">
        <w:rPr>
          <w:color w:val="000000" w:themeColor="text1"/>
        </w:rPr>
        <w:t>Depuis 2016,</w:t>
      </w:r>
      <w:r w:rsidR="00514031" w:rsidRPr="009E1CBD">
        <w:rPr>
          <w:color w:val="000000" w:themeColor="text1"/>
        </w:rPr>
        <w:t xml:space="preserve"> </w:t>
      </w:r>
      <w:r w:rsidRPr="009E1CBD">
        <w:rPr>
          <w:color w:val="000000" w:themeColor="text1"/>
        </w:rPr>
        <w:t>MSF</w:t>
      </w:r>
      <w:r w:rsidR="00ED03EA" w:rsidRPr="009E1CBD">
        <w:rPr>
          <w:color w:val="000000" w:themeColor="text1"/>
        </w:rPr>
        <w:t xml:space="preserve"> </w:t>
      </w:r>
      <w:r w:rsidR="00F9082D" w:rsidRPr="009E1CBD">
        <w:rPr>
          <w:color w:val="000000" w:themeColor="text1"/>
        </w:rPr>
        <w:t>et d’autres</w:t>
      </w:r>
      <w:r w:rsidR="00514031" w:rsidRPr="009E1CBD">
        <w:rPr>
          <w:color w:val="000000" w:themeColor="text1"/>
        </w:rPr>
        <w:t xml:space="preserve"> organisations</w:t>
      </w:r>
      <w:r w:rsidR="00F9082D" w:rsidRPr="009E1CBD">
        <w:rPr>
          <w:color w:val="000000" w:themeColor="text1"/>
        </w:rPr>
        <w:t xml:space="preserve"> demandent </w:t>
      </w:r>
      <w:r w:rsidR="0031199F">
        <w:rPr>
          <w:color w:val="000000" w:themeColor="text1"/>
        </w:rPr>
        <w:t>l’inclusion</w:t>
      </w:r>
      <w:r w:rsidR="00BC51E6" w:rsidRPr="009E1CBD">
        <w:rPr>
          <w:color w:val="000000" w:themeColor="text1"/>
        </w:rPr>
        <w:t xml:space="preserve"> d’une exemption humanitaire</w:t>
      </w:r>
      <w:r w:rsidR="00F9082D" w:rsidRPr="009E1CBD">
        <w:rPr>
          <w:color w:val="000000" w:themeColor="text1"/>
        </w:rPr>
        <w:t xml:space="preserve"> </w:t>
      </w:r>
      <w:r w:rsidR="0031199F">
        <w:rPr>
          <w:color w:val="000000" w:themeColor="text1"/>
        </w:rPr>
        <w:t>dans les crimes</w:t>
      </w:r>
      <w:r w:rsidR="009C52BE">
        <w:rPr>
          <w:color w:val="000000" w:themeColor="text1"/>
        </w:rPr>
        <w:t xml:space="preserve"> </w:t>
      </w:r>
      <w:r w:rsidR="00507562">
        <w:rPr>
          <w:color w:val="000000" w:themeColor="text1"/>
        </w:rPr>
        <w:t xml:space="preserve">qualifiés de </w:t>
      </w:r>
      <w:r w:rsidR="00834C64" w:rsidRPr="009E1CBD">
        <w:rPr>
          <w:color w:val="000000" w:themeColor="text1"/>
        </w:rPr>
        <w:t>terroriste</w:t>
      </w:r>
      <w:r w:rsidR="009C52BE">
        <w:rPr>
          <w:color w:val="000000" w:themeColor="text1"/>
        </w:rPr>
        <w:t>s</w:t>
      </w:r>
      <w:r w:rsidR="00F9082D" w:rsidRPr="009E1CBD">
        <w:rPr>
          <w:color w:val="000000" w:themeColor="text1"/>
        </w:rPr>
        <w:t xml:space="preserve">. La France a soutenu en 2019 deux résolutions du Conseil de sécurité de l’ONU qui ont </w:t>
      </w:r>
      <w:r w:rsidR="008138B6">
        <w:rPr>
          <w:color w:val="000000" w:themeColor="text1"/>
        </w:rPr>
        <w:t xml:space="preserve">finalement </w:t>
      </w:r>
      <w:r w:rsidR="00F9082D" w:rsidRPr="009E1CBD">
        <w:rPr>
          <w:color w:val="000000" w:themeColor="text1"/>
        </w:rPr>
        <w:t>reconnu l</w:t>
      </w:r>
      <w:r w:rsidR="00834C64" w:rsidRPr="009E1CBD">
        <w:rPr>
          <w:color w:val="000000" w:themeColor="text1"/>
        </w:rPr>
        <w:t xml:space="preserve">’obligation des Etats </w:t>
      </w:r>
      <w:r w:rsidR="00F9082D" w:rsidRPr="009E1CBD">
        <w:rPr>
          <w:color w:val="000000" w:themeColor="text1"/>
        </w:rPr>
        <w:t>de prendre en compte l’impact des lois anti terroristes nationales sur l</w:t>
      </w:r>
      <w:r w:rsidRPr="009E1CBD">
        <w:rPr>
          <w:color w:val="000000" w:themeColor="text1"/>
        </w:rPr>
        <w:t>es</w:t>
      </w:r>
      <w:r w:rsidR="00F9082D" w:rsidRPr="009E1CBD">
        <w:rPr>
          <w:color w:val="000000" w:themeColor="text1"/>
        </w:rPr>
        <w:t xml:space="preserve"> obligations </w:t>
      </w:r>
      <w:r w:rsidR="008138B6">
        <w:rPr>
          <w:color w:val="000000" w:themeColor="text1"/>
        </w:rPr>
        <w:t xml:space="preserve"> de secours prévus par le</w:t>
      </w:r>
      <w:r w:rsidR="00F9082D" w:rsidRPr="009E1CBD">
        <w:rPr>
          <w:color w:val="000000" w:themeColor="text1"/>
        </w:rPr>
        <w:t xml:space="preserve"> droit humanitaire international. </w:t>
      </w:r>
      <w:r w:rsidR="00ED03EA" w:rsidRPr="009E1CBD">
        <w:rPr>
          <w:color w:val="000000" w:themeColor="text1"/>
        </w:rPr>
        <w:t xml:space="preserve"> C</w:t>
      </w:r>
      <w:r w:rsidR="008138B6">
        <w:rPr>
          <w:color w:val="000000" w:themeColor="text1"/>
        </w:rPr>
        <w:t>’est</w:t>
      </w:r>
      <w:r w:rsidR="00AD6DC7">
        <w:rPr>
          <w:color w:val="000000" w:themeColor="text1"/>
        </w:rPr>
        <w:t xml:space="preserve"> une demi</w:t>
      </w:r>
      <w:r w:rsidR="0074534E">
        <w:rPr>
          <w:color w:val="000000" w:themeColor="text1"/>
        </w:rPr>
        <w:t>-</w:t>
      </w:r>
      <w:r w:rsidR="008138B6">
        <w:rPr>
          <w:color w:val="000000" w:themeColor="text1"/>
        </w:rPr>
        <w:t xml:space="preserve">victoire </w:t>
      </w:r>
      <w:r w:rsidR="0074534E">
        <w:rPr>
          <w:color w:val="000000" w:themeColor="text1"/>
        </w:rPr>
        <w:t>: ces résolutions réaffirment</w:t>
      </w:r>
      <w:r w:rsidR="008138B6">
        <w:rPr>
          <w:color w:val="000000" w:themeColor="text1"/>
        </w:rPr>
        <w:t xml:space="preserve"> </w:t>
      </w:r>
      <w:r w:rsidR="00507562">
        <w:rPr>
          <w:color w:val="000000" w:themeColor="text1"/>
        </w:rPr>
        <w:t>l</w:t>
      </w:r>
      <w:r w:rsidR="008138B6">
        <w:rPr>
          <w:color w:val="000000" w:themeColor="text1"/>
        </w:rPr>
        <w:t xml:space="preserve">e droit au secours pour toutes les parties </w:t>
      </w:r>
      <w:r w:rsidR="00C05BE6">
        <w:rPr>
          <w:color w:val="000000" w:themeColor="text1"/>
        </w:rPr>
        <w:t>en conflit</w:t>
      </w:r>
      <w:r w:rsidR="0074534E">
        <w:rPr>
          <w:color w:val="000000" w:themeColor="text1"/>
        </w:rPr>
        <w:t xml:space="preserve"> mais</w:t>
      </w:r>
      <w:r w:rsidR="00BD21CB">
        <w:rPr>
          <w:color w:val="000000" w:themeColor="text1"/>
        </w:rPr>
        <w:t xml:space="preserve"> </w:t>
      </w:r>
      <w:r w:rsidR="00507562">
        <w:rPr>
          <w:color w:val="000000" w:themeColor="text1"/>
        </w:rPr>
        <w:t>l’</w:t>
      </w:r>
      <w:r w:rsidR="00BD21CB">
        <w:rPr>
          <w:color w:val="000000" w:themeColor="text1"/>
        </w:rPr>
        <w:t xml:space="preserve">ONU renvoie aux Etats </w:t>
      </w:r>
      <w:r w:rsidR="000D7089">
        <w:rPr>
          <w:color w:val="000000" w:themeColor="text1"/>
        </w:rPr>
        <w:t xml:space="preserve">la responsabilité </w:t>
      </w:r>
      <w:r w:rsidR="00507562">
        <w:rPr>
          <w:color w:val="000000" w:themeColor="text1"/>
        </w:rPr>
        <w:t>de lever</w:t>
      </w:r>
      <w:r w:rsidR="000D7089">
        <w:rPr>
          <w:color w:val="000000" w:themeColor="text1"/>
        </w:rPr>
        <w:t xml:space="preserve"> les ambiguïtés </w:t>
      </w:r>
      <w:r w:rsidR="00BD21CB">
        <w:rPr>
          <w:color w:val="000000" w:themeColor="text1"/>
        </w:rPr>
        <w:t xml:space="preserve">entre </w:t>
      </w:r>
      <w:r w:rsidR="00507562">
        <w:rPr>
          <w:color w:val="000000" w:themeColor="text1"/>
        </w:rPr>
        <w:t>secours humanitaire et soutien au terrorisme</w:t>
      </w:r>
      <w:r w:rsidR="000D7089">
        <w:rPr>
          <w:color w:val="000000" w:themeColor="text1"/>
        </w:rPr>
        <w:t xml:space="preserve">. C’est </w:t>
      </w:r>
      <w:r w:rsidR="00507562">
        <w:rPr>
          <w:color w:val="000000" w:themeColor="text1"/>
        </w:rPr>
        <w:t xml:space="preserve">donc </w:t>
      </w:r>
      <w:r w:rsidR="0074534E">
        <w:rPr>
          <w:color w:val="000000" w:themeColor="text1"/>
        </w:rPr>
        <w:t>à eux de</w:t>
      </w:r>
      <w:r w:rsidR="00507562">
        <w:rPr>
          <w:color w:val="000000" w:themeColor="text1"/>
        </w:rPr>
        <w:t xml:space="preserve"> décider ou non</w:t>
      </w:r>
      <w:r w:rsidR="000D7089">
        <w:rPr>
          <w:color w:val="000000" w:themeColor="text1"/>
        </w:rPr>
        <w:t xml:space="preserve"> d’</w:t>
      </w:r>
      <w:r w:rsidR="008138B6">
        <w:rPr>
          <w:color w:val="000000" w:themeColor="text1"/>
        </w:rPr>
        <w:t>inclure des exemptions humanitaires dans leurs lois anti- terroristes</w:t>
      </w:r>
      <w:r w:rsidR="00507562">
        <w:rPr>
          <w:color w:val="000000" w:themeColor="text1"/>
        </w:rPr>
        <w:t>, comme l’a récemment fait le Canada.</w:t>
      </w:r>
    </w:p>
    <w:p w:rsidR="009C52BE" w:rsidRDefault="0074534E" w:rsidP="009C52BE">
      <w:pPr>
        <w:jc w:val="both"/>
      </w:pPr>
      <w:r>
        <w:rPr>
          <w:color w:val="000000"/>
        </w:rPr>
        <w:t>En cohérence avec sa volonté affichée  de renforcer le droit humanitaire international et de contribuer à la protection des humanitaires</w:t>
      </w:r>
      <w:r w:rsidR="002C2D48">
        <w:rPr>
          <w:color w:val="000000"/>
        </w:rPr>
        <w:t>,</w:t>
      </w:r>
      <w:r w:rsidR="00DF538D">
        <w:rPr>
          <w:color w:val="000000"/>
        </w:rPr>
        <w:t xml:space="preserve"> </w:t>
      </w:r>
      <w:r>
        <w:rPr>
          <w:color w:val="000000"/>
        </w:rPr>
        <w:t>la France doit</w:t>
      </w:r>
      <w:r w:rsidR="00507562">
        <w:rPr>
          <w:color w:val="000000"/>
        </w:rPr>
        <w:t xml:space="preserve"> </w:t>
      </w:r>
      <w:r w:rsidR="00507562" w:rsidRPr="003C4D71">
        <w:rPr>
          <w:color w:val="000000" w:themeColor="text1"/>
        </w:rPr>
        <w:t>commencer</w:t>
      </w:r>
      <w:r w:rsidR="00AD6DC7" w:rsidRPr="003C4D71">
        <w:rPr>
          <w:color w:val="000000" w:themeColor="text1"/>
        </w:rPr>
        <w:t xml:space="preserve"> </w:t>
      </w:r>
      <w:r w:rsidR="00507562" w:rsidRPr="003C4D71">
        <w:rPr>
          <w:color w:val="000000" w:themeColor="text1"/>
        </w:rPr>
        <w:t xml:space="preserve">par </w:t>
      </w:r>
      <w:r w:rsidR="003C4D71" w:rsidRPr="003C4D71">
        <w:rPr>
          <w:color w:val="000000" w:themeColor="text1"/>
        </w:rPr>
        <w:t>ôter</w:t>
      </w:r>
      <w:r w:rsidR="00C05BE6">
        <w:rPr>
          <w:color w:val="000000"/>
        </w:rPr>
        <w:t xml:space="preserve"> cette </w:t>
      </w:r>
      <w:r w:rsidR="003C4D71">
        <w:rPr>
          <w:color w:val="000000"/>
        </w:rPr>
        <w:t>épée de Damoclès judiciaire</w:t>
      </w:r>
      <w:r>
        <w:rPr>
          <w:color w:val="000000"/>
        </w:rPr>
        <w:t>.</w:t>
      </w:r>
      <w:r w:rsidR="00BD21CB">
        <w:rPr>
          <w:color w:val="000000"/>
        </w:rPr>
        <w:t xml:space="preserve"> </w:t>
      </w:r>
      <w:r w:rsidR="00021080">
        <w:rPr>
          <w:color w:val="000000"/>
        </w:rPr>
        <w:t>Elle doit</w:t>
      </w:r>
      <w:r w:rsidR="00AD6DC7">
        <w:rPr>
          <w:color w:val="000000"/>
        </w:rPr>
        <w:t xml:space="preserve"> exclure explicitement </w:t>
      </w:r>
      <w:r w:rsidR="00BD21CB" w:rsidRPr="009C52BE">
        <w:rPr>
          <w:color w:val="000000"/>
        </w:rPr>
        <w:t xml:space="preserve">le secours humanitaire et médical  conforme au </w:t>
      </w:r>
      <w:r w:rsidR="00021080">
        <w:rPr>
          <w:color w:val="000000"/>
        </w:rPr>
        <w:t>d</w:t>
      </w:r>
      <w:r w:rsidR="00BD21CB" w:rsidRPr="009C52BE">
        <w:rPr>
          <w:color w:val="000000"/>
        </w:rPr>
        <w:t>roit international humanitaire</w:t>
      </w:r>
      <w:r w:rsidR="00BD21CB">
        <w:rPr>
          <w:color w:val="000000"/>
        </w:rPr>
        <w:t xml:space="preserve"> </w:t>
      </w:r>
      <w:r w:rsidR="00021080">
        <w:rPr>
          <w:color w:val="000000"/>
        </w:rPr>
        <w:t xml:space="preserve">de sa propre </w:t>
      </w:r>
      <w:r w:rsidR="00BD21CB" w:rsidRPr="009C52BE">
        <w:rPr>
          <w:color w:val="000000"/>
        </w:rPr>
        <w:t>définition des crimes terroristes</w:t>
      </w:r>
      <w:r w:rsidR="00021080">
        <w:rPr>
          <w:color w:val="000000"/>
        </w:rPr>
        <w:t>, et inviter les autres Etats membres des Nations unies à faire de même.</w:t>
      </w:r>
      <w:r w:rsidR="00BD21CB">
        <w:rPr>
          <w:color w:val="000000"/>
        </w:rPr>
        <w:t xml:space="preserve"> </w:t>
      </w:r>
    </w:p>
    <w:p w:rsidR="009C52BE" w:rsidRDefault="006E5968" w:rsidP="00F9082D">
      <w:pPr>
        <w:jc w:val="both"/>
        <w:rPr>
          <w:color w:val="000000" w:themeColor="text1"/>
        </w:rPr>
      </w:pPr>
      <w:r>
        <w:rPr>
          <w:color w:val="000000" w:themeColor="text1"/>
        </w:rPr>
        <w:t xml:space="preserve">Les opérations de secours dans les zones disputées par des acteurs armés non étatiques sont très délicates et tiennent en grande partie sur la capacité de négocier l’accès avec tous les groupes. C’est difficile et </w:t>
      </w:r>
      <w:r w:rsidR="00B321F3">
        <w:rPr>
          <w:color w:val="000000" w:themeColor="text1"/>
        </w:rPr>
        <w:t xml:space="preserve">parfois </w:t>
      </w:r>
      <w:r>
        <w:rPr>
          <w:color w:val="000000" w:themeColor="text1"/>
        </w:rPr>
        <w:t>i</w:t>
      </w:r>
      <w:r w:rsidR="00B321F3">
        <w:rPr>
          <w:color w:val="000000" w:themeColor="text1"/>
        </w:rPr>
        <w:t>mpossible ou insuffisant pour éviter des drames comme les massacres récents du</w:t>
      </w:r>
      <w:r w:rsidR="00C05BE6">
        <w:rPr>
          <w:color w:val="000000" w:themeColor="text1"/>
        </w:rPr>
        <w:t xml:space="preserve"> Niger ou de Kaboul</w:t>
      </w:r>
      <w:r w:rsidR="00983D8B">
        <w:rPr>
          <w:rStyle w:val="Appelnotedebasdep"/>
          <w:color w:val="000000" w:themeColor="text1"/>
        </w:rPr>
        <w:footnoteReference w:id="1"/>
      </w:r>
      <w:r w:rsidR="00C05BE6">
        <w:rPr>
          <w:color w:val="000000" w:themeColor="text1"/>
        </w:rPr>
        <w:t>. Elever ces meurtres</w:t>
      </w:r>
      <w:r w:rsidR="00B321F3">
        <w:rPr>
          <w:color w:val="000000" w:themeColor="text1"/>
        </w:rPr>
        <w:t xml:space="preserve"> au rang de crimes contre l’humanité est une fausse bonne idée, la criminalisation de l’aide en est une vraie mauvaise.</w:t>
      </w:r>
    </w:p>
    <w:p w:rsidR="001B2710" w:rsidRDefault="001B2710" w:rsidP="00F9082D">
      <w:pPr>
        <w:jc w:val="both"/>
        <w:rPr>
          <w:color w:val="000000" w:themeColor="text1"/>
        </w:rPr>
      </w:pPr>
    </w:p>
    <w:p w:rsidR="009E1CBD" w:rsidRDefault="009E1CBD" w:rsidP="00C02845">
      <w:pPr>
        <w:jc w:val="both"/>
        <w:rPr>
          <w:color w:val="000000" w:themeColor="text1"/>
        </w:rPr>
      </w:pPr>
      <w:r>
        <w:rPr>
          <w:color w:val="000000" w:themeColor="text1"/>
        </w:rPr>
        <w:t>Françoise Bouchet-Saulnier Directrice juridique MSF</w:t>
      </w:r>
    </w:p>
    <w:p w:rsidR="009E1CBD" w:rsidRDefault="009E1CBD" w:rsidP="00C02845">
      <w:pPr>
        <w:jc w:val="both"/>
        <w:rPr>
          <w:color w:val="000000" w:themeColor="text1"/>
        </w:rPr>
      </w:pPr>
      <w:r>
        <w:rPr>
          <w:color w:val="000000" w:themeColor="text1"/>
        </w:rPr>
        <w:t>Mego Terzian Président MSF</w:t>
      </w: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p w:rsidR="00B324DD" w:rsidRDefault="00B324DD" w:rsidP="00C02845">
      <w:pPr>
        <w:jc w:val="both"/>
        <w:rPr>
          <w:color w:val="000000" w:themeColor="text1"/>
        </w:rPr>
      </w:pPr>
    </w:p>
    <w:sectPr w:rsidR="00B324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87" w:rsidRDefault="006B4A87" w:rsidP="00983D8B">
      <w:pPr>
        <w:spacing w:after="0" w:line="240" w:lineRule="auto"/>
      </w:pPr>
      <w:r>
        <w:separator/>
      </w:r>
    </w:p>
  </w:endnote>
  <w:endnote w:type="continuationSeparator" w:id="0">
    <w:p w:rsidR="006B4A87" w:rsidRDefault="006B4A87" w:rsidP="00983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87" w:rsidRDefault="006B4A87" w:rsidP="00983D8B">
      <w:pPr>
        <w:spacing w:after="0" w:line="240" w:lineRule="auto"/>
      </w:pPr>
      <w:r>
        <w:separator/>
      </w:r>
    </w:p>
  </w:footnote>
  <w:footnote w:type="continuationSeparator" w:id="0">
    <w:p w:rsidR="006B4A87" w:rsidRDefault="006B4A87" w:rsidP="00983D8B">
      <w:pPr>
        <w:spacing w:after="0" w:line="240" w:lineRule="auto"/>
      </w:pPr>
      <w:r>
        <w:continuationSeparator/>
      </w:r>
    </w:p>
  </w:footnote>
  <w:footnote w:id="1">
    <w:p w:rsidR="00983D8B" w:rsidRDefault="00983D8B">
      <w:pPr>
        <w:pStyle w:val="Notedebasdepage"/>
      </w:pPr>
      <w:r>
        <w:rPr>
          <w:rStyle w:val="Appelnotedebasdep"/>
        </w:rPr>
        <w:footnoteRef/>
      </w:r>
      <w:r>
        <w:t xml:space="preserve"> Le 12 mai 2020, la maternité de Dasht-E-Barchi à Kaboul, gérée par MSF, a été l’objet d’une attaque qui a fait 24 morts dont 16 mères, une sage-femme et deux enfants.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B7F"/>
    <w:multiLevelType w:val="hybridMultilevel"/>
    <w:tmpl w:val="22A0B41C"/>
    <w:lvl w:ilvl="0" w:tplc="093EDE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EF6866"/>
    <w:multiLevelType w:val="hybridMultilevel"/>
    <w:tmpl w:val="3C946BFA"/>
    <w:lvl w:ilvl="0" w:tplc="9A7AB5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04"/>
    <w:rsid w:val="00017464"/>
    <w:rsid w:val="00021080"/>
    <w:rsid w:val="00030495"/>
    <w:rsid w:val="0005775C"/>
    <w:rsid w:val="0007697E"/>
    <w:rsid w:val="000A6EC2"/>
    <w:rsid w:val="000D5B95"/>
    <w:rsid w:val="000D7089"/>
    <w:rsid w:val="000E1AF1"/>
    <w:rsid w:val="000E510E"/>
    <w:rsid w:val="001246F1"/>
    <w:rsid w:val="0013602E"/>
    <w:rsid w:val="001504B5"/>
    <w:rsid w:val="00152E97"/>
    <w:rsid w:val="00157BBE"/>
    <w:rsid w:val="00181804"/>
    <w:rsid w:val="00182A2E"/>
    <w:rsid w:val="00185C75"/>
    <w:rsid w:val="001B2710"/>
    <w:rsid w:val="001C41D1"/>
    <w:rsid w:val="00267166"/>
    <w:rsid w:val="0029608D"/>
    <w:rsid w:val="002C145D"/>
    <w:rsid w:val="002C2D48"/>
    <w:rsid w:val="002D7E90"/>
    <w:rsid w:val="002E48C9"/>
    <w:rsid w:val="0031199F"/>
    <w:rsid w:val="00376E5F"/>
    <w:rsid w:val="00395618"/>
    <w:rsid w:val="003A14DC"/>
    <w:rsid w:val="003B0B96"/>
    <w:rsid w:val="003C4D71"/>
    <w:rsid w:val="00401607"/>
    <w:rsid w:val="00466807"/>
    <w:rsid w:val="0048773D"/>
    <w:rsid w:val="004F6F08"/>
    <w:rsid w:val="00507562"/>
    <w:rsid w:val="00514031"/>
    <w:rsid w:val="006300B6"/>
    <w:rsid w:val="006351D7"/>
    <w:rsid w:val="006B4A87"/>
    <w:rsid w:val="006D2BC5"/>
    <w:rsid w:val="006E5968"/>
    <w:rsid w:val="00726FE3"/>
    <w:rsid w:val="0074534E"/>
    <w:rsid w:val="00746F92"/>
    <w:rsid w:val="00750335"/>
    <w:rsid w:val="007503B5"/>
    <w:rsid w:val="007A3E92"/>
    <w:rsid w:val="007A4448"/>
    <w:rsid w:val="007B09C7"/>
    <w:rsid w:val="007D318A"/>
    <w:rsid w:val="007D3BD1"/>
    <w:rsid w:val="007D62B0"/>
    <w:rsid w:val="007F3A81"/>
    <w:rsid w:val="008138B6"/>
    <w:rsid w:val="00834C64"/>
    <w:rsid w:val="00841573"/>
    <w:rsid w:val="00857942"/>
    <w:rsid w:val="00870208"/>
    <w:rsid w:val="00873033"/>
    <w:rsid w:val="0088369A"/>
    <w:rsid w:val="008844D9"/>
    <w:rsid w:val="00887D5B"/>
    <w:rsid w:val="008A4DED"/>
    <w:rsid w:val="008B21E5"/>
    <w:rsid w:val="00952546"/>
    <w:rsid w:val="00983D8B"/>
    <w:rsid w:val="00997D65"/>
    <w:rsid w:val="009A647A"/>
    <w:rsid w:val="009C3078"/>
    <w:rsid w:val="009C52BE"/>
    <w:rsid w:val="009E1CBD"/>
    <w:rsid w:val="009E57AA"/>
    <w:rsid w:val="00A24F89"/>
    <w:rsid w:val="00A3091A"/>
    <w:rsid w:val="00A56937"/>
    <w:rsid w:val="00A6018B"/>
    <w:rsid w:val="00A96B68"/>
    <w:rsid w:val="00AD4E54"/>
    <w:rsid w:val="00AD4F92"/>
    <w:rsid w:val="00AD6DC7"/>
    <w:rsid w:val="00AF46AC"/>
    <w:rsid w:val="00AF584C"/>
    <w:rsid w:val="00B15588"/>
    <w:rsid w:val="00B321F3"/>
    <w:rsid w:val="00B324DD"/>
    <w:rsid w:val="00B43E30"/>
    <w:rsid w:val="00BC51E6"/>
    <w:rsid w:val="00BD21CB"/>
    <w:rsid w:val="00BE1E86"/>
    <w:rsid w:val="00C02845"/>
    <w:rsid w:val="00C029F4"/>
    <w:rsid w:val="00C05BE6"/>
    <w:rsid w:val="00C12D58"/>
    <w:rsid w:val="00C22DB2"/>
    <w:rsid w:val="00C533AA"/>
    <w:rsid w:val="00C61B28"/>
    <w:rsid w:val="00CA7630"/>
    <w:rsid w:val="00CD13A0"/>
    <w:rsid w:val="00D21A40"/>
    <w:rsid w:val="00D27D74"/>
    <w:rsid w:val="00D6200C"/>
    <w:rsid w:val="00D7511A"/>
    <w:rsid w:val="00DE3028"/>
    <w:rsid w:val="00DE6DB4"/>
    <w:rsid w:val="00DF538D"/>
    <w:rsid w:val="00E027BE"/>
    <w:rsid w:val="00E87676"/>
    <w:rsid w:val="00E91154"/>
    <w:rsid w:val="00EA1DD4"/>
    <w:rsid w:val="00EA448D"/>
    <w:rsid w:val="00ED03EA"/>
    <w:rsid w:val="00F31582"/>
    <w:rsid w:val="00F347B9"/>
    <w:rsid w:val="00F50BAD"/>
    <w:rsid w:val="00F9082D"/>
    <w:rsid w:val="00FA18AB"/>
    <w:rsid w:val="00FA45D8"/>
    <w:rsid w:val="00FB68B8"/>
    <w:rsid w:val="00FD06F0"/>
    <w:rsid w:val="00FD79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61ADD-4096-4F80-9140-807EA83E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804"/>
  </w:style>
  <w:style w:type="paragraph" w:styleId="Titre1">
    <w:name w:val="heading 1"/>
    <w:basedOn w:val="Normal"/>
    <w:next w:val="Normal"/>
    <w:link w:val="Titre1Car"/>
    <w:uiPriority w:val="9"/>
    <w:qFormat/>
    <w:rsid w:val="00EA1D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83D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79DE"/>
    <w:pPr>
      <w:ind w:left="720"/>
      <w:contextualSpacing/>
    </w:pPr>
  </w:style>
  <w:style w:type="paragraph" w:styleId="Textedebulles">
    <w:name w:val="Balloon Text"/>
    <w:basedOn w:val="Normal"/>
    <w:link w:val="TextedebullesCar"/>
    <w:uiPriority w:val="99"/>
    <w:semiHidden/>
    <w:unhideWhenUsed/>
    <w:rsid w:val="001C41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41D1"/>
    <w:rPr>
      <w:rFonts w:ascii="Tahoma" w:hAnsi="Tahoma" w:cs="Tahoma"/>
      <w:sz w:val="16"/>
      <w:szCs w:val="16"/>
    </w:rPr>
  </w:style>
  <w:style w:type="character" w:styleId="Marquedecommentaire">
    <w:name w:val="annotation reference"/>
    <w:basedOn w:val="Policepardfaut"/>
    <w:uiPriority w:val="99"/>
    <w:semiHidden/>
    <w:unhideWhenUsed/>
    <w:rsid w:val="00514031"/>
    <w:rPr>
      <w:sz w:val="16"/>
      <w:szCs w:val="16"/>
    </w:rPr>
  </w:style>
  <w:style w:type="paragraph" w:styleId="Commentaire">
    <w:name w:val="annotation text"/>
    <w:basedOn w:val="Normal"/>
    <w:link w:val="CommentaireCar"/>
    <w:uiPriority w:val="99"/>
    <w:semiHidden/>
    <w:unhideWhenUsed/>
    <w:rsid w:val="00514031"/>
    <w:pPr>
      <w:spacing w:line="240" w:lineRule="auto"/>
    </w:pPr>
    <w:rPr>
      <w:sz w:val="20"/>
      <w:szCs w:val="20"/>
    </w:rPr>
  </w:style>
  <w:style w:type="character" w:customStyle="1" w:styleId="CommentaireCar">
    <w:name w:val="Commentaire Car"/>
    <w:basedOn w:val="Policepardfaut"/>
    <w:link w:val="Commentaire"/>
    <w:uiPriority w:val="99"/>
    <w:semiHidden/>
    <w:rsid w:val="00514031"/>
    <w:rPr>
      <w:sz w:val="20"/>
      <w:szCs w:val="20"/>
    </w:rPr>
  </w:style>
  <w:style w:type="paragraph" w:styleId="Objetducommentaire">
    <w:name w:val="annotation subject"/>
    <w:basedOn w:val="Commentaire"/>
    <w:next w:val="Commentaire"/>
    <w:link w:val="ObjetducommentaireCar"/>
    <w:uiPriority w:val="99"/>
    <w:semiHidden/>
    <w:unhideWhenUsed/>
    <w:rsid w:val="00514031"/>
    <w:rPr>
      <w:b/>
      <w:bCs/>
    </w:rPr>
  </w:style>
  <w:style w:type="character" w:customStyle="1" w:styleId="ObjetducommentaireCar">
    <w:name w:val="Objet du commentaire Car"/>
    <w:basedOn w:val="CommentaireCar"/>
    <w:link w:val="Objetducommentaire"/>
    <w:uiPriority w:val="99"/>
    <w:semiHidden/>
    <w:rsid w:val="00514031"/>
    <w:rPr>
      <w:b/>
      <w:bCs/>
      <w:sz w:val="20"/>
      <w:szCs w:val="20"/>
    </w:rPr>
  </w:style>
  <w:style w:type="character" w:customStyle="1" w:styleId="Titre1Car">
    <w:name w:val="Titre 1 Car"/>
    <w:basedOn w:val="Policepardfaut"/>
    <w:link w:val="Titre1"/>
    <w:uiPriority w:val="9"/>
    <w:rsid w:val="00EA1DD4"/>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uiPriority w:val="99"/>
    <w:semiHidden/>
    <w:unhideWhenUsed/>
    <w:rsid w:val="00983D8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83D8B"/>
    <w:rPr>
      <w:sz w:val="20"/>
      <w:szCs w:val="20"/>
    </w:rPr>
  </w:style>
  <w:style w:type="character" w:styleId="Appelnotedebasdep">
    <w:name w:val="footnote reference"/>
    <w:basedOn w:val="Policepardfaut"/>
    <w:uiPriority w:val="99"/>
    <w:semiHidden/>
    <w:unhideWhenUsed/>
    <w:rsid w:val="00983D8B"/>
    <w:rPr>
      <w:vertAlign w:val="superscript"/>
    </w:rPr>
  </w:style>
  <w:style w:type="character" w:customStyle="1" w:styleId="Titre2Car">
    <w:name w:val="Titre 2 Car"/>
    <w:basedOn w:val="Policepardfaut"/>
    <w:link w:val="Titre2"/>
    <w:uiPriority w:val="9"/>
    <w:semiHidden/>
    <w:rsid w:val="00983D8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4101">
      <w:bodyDiv w:val="1"/>
      <w:marLeft w:val="0"/>
      <w:marRight w:val="0"/>
      <w:marTop w:val="0"/>
      <w:marBottom w:val="0"/>
      <w:divBdr>
        <w:top w:val="none" w:sz="0" w:space="0" w:color="auto"/>
        <w:left w:val="none" w:sz="0" w:space="0" w:color="auto"/>
        <w:bottom w:val="none" w:sz="0" w:space="0" w:color="auto"/>
        <w:right w:val="none" w:sz="0" w:space="0" w:color="auto"/>
      </w:divBdr>
    </w:div>
    <w:div w:id="1255741852">
      <w:bodyDiv w:val="1"/>
      <w:marLeft w:val="0"/>
      <w:marRight w:val="0"/>
      <w:marTop w:val="0"/>
      <w:marBottom w:val="0"/>
      <w:divBdr>
        <w:top w:val="none" w:sz="0" w:space="0" w:color="auto"/>
        <w:left w:val="none" w:sz="0" w:space="0" w:color="auto"/>
        <w:bottom w:val="none" w:sz="0" w:space="0" w:color="auto"/>
        <w:right w:val="none" w:sz="0" w:space="0" w:color="auto"/>
      </w:divBdr>
    </w:div>
    <w:div w:id="1317345138">
      <w:bodyDiv w:val="1"/>
      <w:marLeft w:val="0"/>
      <w:marRight w:val="0"/>
      <w:marTop w:val="0"/>
      <w:marBottom w:val="0"/>
      <w:divBdr>
        <w:top w:val="none" w:sz="0" w:space="0" w:color="auto"/>
        <w:left w:val="none" w:sz="0" w:space="0" w:color="auto"/>
        <w:bottom w:val="none" w:sz="0" w:space="0" w:color="auto"/>
        <w:right w:val="none" w:sz="0" w:space="0" w:color="auto"/>
      </w:divBdr>
    </w:div>
    <w:div w:id="13532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ED4EC-F79E-4DFB-AFA4-2C3F5351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5481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Médecins Sans Frontières - Paris</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Magone</dc:creator>
  <cp:lastModifiedBy>Marie-pierre CALEY</cp:lastModifiedBy>
  <cp:revision>2</cp:revision>
  <cp:lastPrinted>2020-09-07T08:22:00Z</cp:lastPrinted>
  <dcterms:created xsi:type="dcterms:W3CDTF">2020-09-07T08:24:00Z</dcterms:created>
  <dcterms:modified xsi:type="dcterms:W3CDTF">2020-09-07T08:24:00Z</dcterms:modified>
</cp:coreProperties>
</file>