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24BFB" w14:textId="61BFE927" w:rsidR="003F3035" w:rsidRPr="002F11A3" w:rsidRDefault="00C51889" w:rsidP="00BC1856">
      <w:pPr>
        <w:jc w:val="center"/>
        <w:rPr>
          <w:rFonts w:ascii="Century Gothic" w:hAnsi="Century Gothic"/>
          <w:b/>
          <w:sz w:val="28"/>
          <w:szCs w:val="28"/>
          <w:lang w:val="en-GB"/>
        </w:rPr>
      </w:pPr>
      <w:r>
        <w:rPr>
          <w:rFonts w:ascii="Century Gothic" w:hAnsi="Century Gothic"/>
          <w:b/>
          <w:sz w:val="28"/>
          <w:szCs w:val="28"/>
          <w:lang w:val="en-GB"/>
        </w:rPr>
        <w:t xml:space="preserve">Remote </w:t>
      </w:r>
      <w:r w:rsidR="00D25CAA" w:rsidRPr="002F11A3">
        <w:rPr>
          <w:rFonts w:ascii="Century Gothic" w:hAnsi="Century Gothic"/>
          <w:b/>
          <w:sz w:val="28"/>
          <w:szCs w:val="28"/>
          <w:lang w:val="en-GB"/>
        </w:rPr>
        <w:t>Crisis Management Exercise</w:t>
      </w:r>
    </w:p>
    <w:p w14:paraId="52198A1D" w14:textId="77777777" w:rsidR="00BC1856" w:rsidRPr="002F11A3" w:rsidRDefault="00BC1856" w:rsidP="00BC1856">
      <w:pPr>
        <w:jc w:val="center"/>
        <w:rPr>
          <w:rFonts w:ascii="Century Gothic" w:hAnsi="Century Gothic"/>
          <w:b/>
          <w:sz w:val="28"/>
          <w:szCs w:val="28"/>
          <w:lang w:val="en-GB"/>
        </w:rPr>
      </w:pPr>
      <w:r w:rsidRPr="002F11A3">
        <w:rPr>
          <w:rFonts w:ascii="Century Gothic" w:hAnsi="Century Gothic"/>
          <w:b/>
          <w:sz w:val="28"/>
          <w:szCs w:val="28"/>
          <w:lang w:val="en-GB"/>
        </w:rPr>
        <w:t>Facilitator Briefing</w:t>
      </w:r>
    </w:p>
    <w:p w14:paraId="38D461A3" w14:textId="77777777" w:rsidR="00BC1856" w:rsidRPr="002F11A3" w:rsidRDefault="00BC1856" w:rsidP="00BC1856">
      <w:pPr>
        <w:rPr>
          <w:rFonts w:ascii="Century Gothic" w:hAnsi="Century Gothic"/>
          <w:sz w:val="22"/>
          <w:szCs w:val="22"/>
          <w:lang w:val="en-GB"/>
        </w:rPr>
      </w:pPr>
    </w:p>
    <w:p w14:paraId="46B281A8" w14:textId="56DA4920" w:rsidR="00CC5002" w:rsidRPr="002F11A3" w:rsidRDefault="00CC5002" w:rsidP="00CC5002">
      <w:pPr>
        <w:rPr>
          <w:rFonts w:ascii="Century Gothic" w:hAnsi="Century Gothic"/>
          <w:sz w:val="22"/>
          <w:szCs w:val="22"/>
          <w:lang w:val="en-GB"/>
        </w:rPr>
      </w:pPr>
      <w:r w:rsidRPr="002F11A3">
        <w:rPr>
          <w:rFonts w:ascii="Century Gothic" w:hAnsi="Century Gothic"/>
          <w:b/>
          <w:bCs/>
          <w:sz w:val="22"/>
          <w:szCs w:val="22"/>
          <w:lang w:val="en-GB"/>
        </w:rPr>
        <w:t>Purpose:</w:t>
      </w:r>
      <w:r w:rsidRPr="002F11A3">
        <w:rPr>
          <w:rFonts w:ascii="Century Gothic" w:hAnsi="Century Gothic"/>
          <w:sz w:val="22"/>
          <w:szCs w:val="22"/>
          <w:lang w:val="en-GB"/>
        </w:rPr>
        <w:t xml:space="preserve"> T</w:t>
      </w:r>
      <w:r w:rsidR="00D25CAA" w:rsidRPr="002F11A3">
        <w:rPr>
          <w:rFonts w:ascii="Century Gothic" w:hAnsi="Century Gothic"/>
          <w:sz w:val="22"/>
          <w:szCs w:val="22"/>
          <w:lang w:val="en-GB"/>
        </w:rPr>
        <w:t>he purpose of this exercise is t</w:t>
      </w:r>
      <w:r w:rsidRPr="002F11A3">
        <w:rPr>
          <w:rFonts w:ascii="Century Gothic" w:hAnsi="Century Gothic"/>
          <w:sz w:val="22"/>
          <w:szCs w:val="22"/>
          <w:lang w:val="en-GB"/>
        </w:rPr>
        <w:t xml:space="preserve">o simulate the </w:t>
      </w:r>
      <w:r w:rsidR="00D25CAA" w:rsidRPr="002F11A3">
        <w:rPr>
          <w:rFonts w:ascii="Century Gothic" w:hAnsi="Century Gothic"/>
          <w:sz w:val="22"/>
          <w:szCs w:val="22"/>
          <w:lang w:val="en-GB"/>
        </w:rPr>
        <w:t xml:space="preserve">remote </w:t>
      </w:r>
      <w:r w:rsidRPr="002F11A3">
        <w:rPr>
          <w:rFonts w:ascii="Century Gothic" w:hAnsi="Century Gothic"/>
          <w:sz w:val="22"/>
          <w:szCs w:val="22"/>
          <w:lang w:val="en-GB"/>
        </w:rPr>
        <w:t xml:space="preserve">management by a NGO field team (Healthy Communities) of a crisis. The crisis is a kidnap/killing by a criminal gang. </w:t>
      </w:r>
      <w:r w:rsidR="00D25CAA" w:rsidRPr="002F11A3">
        <w:rPr>
          <w:rFonts w:ascii="Century Gothic" w:hAnsi="Century Gothic"/>
          <w:sz w:val="22"/>
          <w:szCs w:val="22"/>
          <w:lang w:val="en-GB"/>
        </w:rPr>
        <w:t xml:space="preserve">Please note that this simulation is built on the assumption that the players (the participants or trainees) will management the scenario from a </w:t>
      </w:r>
      <w:r w:rsidR="00D25CAA" w:rsidRPr="002F11A3">
        <w:rPr>
          <w:rFonts w:ascii="Century Gothic" w:hAnsi="Century Gothic"/>
          <w:i/>
          <w:sz w:val="22"/>
          <w:szCs w:val="22"/>
          <w:lang w:val="en-GB"/>
        </w:rPr>
        <w:t>remote</w:t>
      </w:r>
      <w:r w:rsidR="00D25CAA" w:rsidRPr="002F11A3">
        <w:rPr>
          <w:rFonts w:ascii="Century Gothic" w:hAnsi="Century Gothic"/>
          <w:sz w:val="22"/>
          <w:szCs w:val="22"/>
          <w:lang w:val="en-GB"/>
        </w:rPr>
        <w:t xml:space="preserve"> or </w:t>
      </w:r>
      <w:r w:rsidR="00D25CAA" w:rsidRPr="002F11A3">
        <w:rPr>
          <w:rFonts w:ascii="Century Gothic" w:hAnsi="Century Gothic"/>
          <w:i/>
          <w:sz w:val="22"/>
          <w:szCs w:val="22"/>
          <w:lang w:val="en-GB"/>
        </w:rPr>
        <w:t>field</w:t>
      </w:r>
      <w:r w:rsidR="00D25CAA" w:rsidRPr="002F11A3">
        <w:rPr>
          <w:rFonts w:ascii="Century Gothic" w:hAnsi="Century Gothic"/>
          <w:sz w:val="22"/>
          <w:szCs w:val="22"/>
          <w:lang w:val="en-GB"/>
        </w:rPr>
        <w:t xml:space="preserve"> crisis management team (FCMT). The assumption is that international or senior management </w:t>
      </w:r>
      <w:proofErr w:type="gramStart"/>
      <w:r w:rsidR="00D25CAA" w:rsidRPr="002F11A3">
        <w:rPr>
          <w:rFonts w:ascii="Century Gothic" w:hAnsi="Century Gothic"/>
          <w:sz w:val="22"/>
          <w:szCs w:val="22"/>
          <w:lang w:val="en-GB"/>
        </w:rPr>
        <w:t>staff in a country office or HQ are</w:t>
      </w:r>
      <w:proofErr w:type="gramEnd"/>
      <w:r w:rsidR="00D25CAA" w:rsidRPr="002F11A3">
        <w:rPr>
          <w:rFonts w:ascii="Century Gothic" w:hAnsi="Century Gothic"/>
          <w:sz w:val="22"/>
          <w:szCs w:val="22"/>
          <w:lang w:val="en-GB"/>
        </w:rPr>
        <w:t xml:space="preserve"> not able to enter the country because of the security situation (for example, Syria in 2014). Thus, the field team will have to manage the one-the-ground, day-to-day elements of the crisis, but are not empowered to make management decisions like a Crisis Management Team (CMT)</w:t>
      </w:r>
    </w:p>
    <w:p w14:paraId="4924E2E5" w14:textId="77777777" w:rsidR="00CC5002" w:rsidRPr="002F11A3" w:rsidRDefault="00CC5002" w:rsidP="00CC5002">
      <w:pPr>
        <w:rPr>
          <w:rFonts w:ascii="Century Gothic" w:hAnsi="Century Gothic"/>
          <w:sz w:val="22"/>
          <w:szCs w:val="22"/>
          <w:lang w:val="en-GB"/>
        </w:rPr>
      </w:pPr>
    </w:p>
    <w:p w14:paraId="2721555E" w14:textId="77777777" w:rsidR="00CC5002" w:rsidRPr="002F11A3" w:rsidRDefault="00CC5002" w:rsidP="00CC5002">
      <w:pPr>
        <w:rPr>
          <w:rFonts w:ascii="Century Gothic" w:hAnsi="Century Gothic"/>
          <w:b/>
          <w:bCs/>
          <w:sz w:val="22"/>
          <w:szCs w:val="22"/>
          <w:lang w:val="en-GB"/>
        </w:rPr>
      </w:pPr>
      <w:r w:rsidRPr="002F11A3">
        <w:rPr>
          <w:rFonts w:ascii="Century Gothic" w:hAnsi="Century Gothic"/>
          <w:b/>
          <w:bCs/>
          <w:sz w:val="22"/>
          <w:szCs w:val="22"/>
          <w:lang w:val="en-GB"/>
        </w:rPr>
        <w:t>Methodology:</w:t>
      </w:r>
    </w:p>
    <w:p w14:paraId="44D4B963" w14:textId="77777777" w:rsidR="00CC5002" w:rsidRPr="002F11A3" w:rsidRDefault="00CC5002" w:rsidP="00CC5002">
      <w:pPr>
        <w:rPr>
          <w:rFonts w:ascii="Century Gothic" w:hAnsi="Century Gothic"/>
          <w:sz w:val="22"/>
          <w:szCs w:val="22"/>
          <w:lang w:val="en-GB"/>
        </w:rPr>
      </w:pPr>
      <w:bookmarkStart w:id="0" w:name="_GoBack"/>
      <w:r w:rsidRPr="002F11A3">
        <w:rPr>
          <w:rFonts w:ascii="Century Gothic" w:hAnsi="Century Gothic"/>
          <w:sz w:val="22"/>
          <w:szCs w:val="22"/>
          <w:lang w:val="en-GB"/>
        </w:rPr>
        <w:t xml:space="preserve">The exercise is a simulation of an organisational crisis that develops in layers over a period of time. </w:t>
      </w:r>
    </w:p>
    <w:p w14:paraId="2FD8D452" w14:textId="77777777" w:rsidR="00CC5002" w:rsidRPr="002F11A3" w:rsidRDefault="00CC5002" w:rsidP="00CC5002">
      <w:pPr>
        <w:rPr>
          <w:rFonts w:ascii="Century Gothic" w:hAnsi="Century Gothic"/>
          <w:sz w:val="22"/>
          <w:szCs w:val="22"/>
          <w:lang w:val="en-GB"/>
        </w:rPr>
      </w:pPr>
    </w:p>
    <w:p w14:paraId="2C5620F6" w14:textId="1FF49B29" w:rsidR="00CC5002" w:rsidRPr="002F11A3" w:rsidRDefault="00CC5002" w:rsidP="00CC5002">
      <w:pPr>
        <w:rPr>
          <w:rFonts w:ascii="Century Gothic" w:hAnsi="Century Gothic"/>
          <w:sz w:val="22"/>
          <w:szCs w:val="22"/>
          <w:lang w:val="en-GB"/>
        </w:rPr>
      </w:pPr>
      <w:r w:rsidRPr="002F11A3">
        <w:rPr>
          <w:rFonts w:ascii="Century Gothic" w:hAnsi="Century Gothic"/>
          <w:sz w:val="22"/>
          <w:szCs w:val="22"/>
          <w:lang w:val="en-GB"/>
        </w:rPr>
        <w:t xml:space="preserve">The scenario will be applied over the course of a half-day to </w:t>
      </w:r>
      <w:r w:rsidR="00D25CAA" w:rsidRPr="002F11A3">
        <w:rPr>
          <w:rFonts w:ascii="Century Gothic" w:hAnsi="Century Gothic"/>
          <w:sz w:val="22"/>
          <w:szCs w:val="22"/>
          <w:lang w:val="en-GB"/>
        </w:rPr>
        <w:t xml:space="preserve">the participant group (the FCMT) </w:t>
      </w:r>
      <w:r w:rsidRPr="002F11A3">
        <w:rPr>
          <w:rFonts w:ascii="Century Gothic" w:hAnsi="Century Gothic"/>
          <w:sz w:val="22"/>
          <w:szCs w:val="22"/>
          <w:lang w:val="en-GB"/>
        </w:rPr>
        <w:t>who</w:t>
      </w:r>
      <w:r w:rsidR="00D25CAA" w:rsidRPr="002F11A3">
        <w:rPr>
          <w:rFonts w:ascii="Century Gothic" w:hAnsi="Century Gothic"/>
          <w:sz w:val="22"/>
          <w:szCs w:val="22"/>
          <w:lang w:val="en-GB"/>
        </w:rPr>
        <w:t>, in the scenario,</w:t>
      </w:r>
      <w:r w:rsidRPr="002F11A3">
        <w:rPr>
          <w:rFonts w:ascii="Century Gothic" w:hAnsi="Century Gothic"/>
          <w:sz w:val="22"/>
          <w:szCs w:val="22"/>
          <w:lang w:val="en-GB"/>
        </w:rPr>
        <w:t xml:space="preserve"> are the Healthy Communit</w:t>
      </w:r>
      <w:r w:rsidR="00D25CAA" w:rsidRPr="002F11A3">
        <w:rPr>
          <w:rFonts w:ascii="Century Gothic" w:hAnsi="Century Gothic"/>
          <w:sz w:val="22"/>
          <w:szCs w:val="22"/>
          <w:lang w:val="en-GB"/>
        </w:rPr>
        <w:t>ies field team</w:t>
      </w:r>
      <w:r w:rsidRPr="002F11A3">
        <w:rPr>
          <w:rFonts w:ascii="Century Gothic" w:hAnsi="Century Gothic"/>
          <w:sz w:val="22"/>
          <w:szCs w:val="22"/>
          <w:lang w:val="en-GB"/>
        </w:rPr>
        <w:t xml:space="preserve">. The exercise is punctuated by a series of serials (paper-based interjections) and injects (in-person interventions) which </w:t>
      </w:r>
      <w:r w:rsidR="00D25CAA" w:rsidRPr="002F11A3">
        <w:rPr>
          <w:rFonts w:ascii="Century Gothic" w:hAnsi="Century Gothic"/>
          <w:sz w:val="22"/>
          <w:szCs w:val="22"/>
          <w:lang w:val="en-GB"/>
        </w:rPr>
        <w:t xml:space="preserve">will require action and communication from the FCMT. The methodology is a paper-based methodology that will be tightly controlled by the facilitation team. Such a methodology </w:t>
      </w:r>
      <w:r w:rsidRPr="002F11A3">
        <w:rPr>
          <w:rFonts w:ascii="Century Gothic" w:hAnsi="Century Gothic"/>
          <w:sz w:val="22"/>
          <w:szCs w:val="22"/>
          <w:lang w:val="en-GB"/>
        </w:rPr>
        <w:t xml:space="preserve">enables key lessons to be identified efficiently and provides an effective exercise control mechanism. </w:t>
      </w:r>
    </w:p>
    <w:bookmarkEnd w:id="0"/>
    <w:p w14:paraId="12FCE7B4" w14:textId="77777777" w:rsidR="00CC5002" w:rsidRPr="002F11A3" w:rsidRDefault="00CC5002" w:rsidP="00CC5002">
      <w:pPr>
        <w:rPr>
          <w:rFonts w:ascii="Century Gothic" w:hAnsi="Century Gothic"/>
          <w:sz w:val="22"/>
          <w:szCs w:val="22"/>
          <w:lang w:val="en-GB"/>
        </w:rPr>
      </w:pPr>
    </w:p>
    <w:p w14:paraId="0B51904D" w14:textId="245739BC" w:rsidR="00CC5002" w:rsidRPr="002F11A3" w:rsidRDefault="00D25CAA" w:rsidP="00CC5002">
      <w:pPr>
        <w:rPr>
          <w:rFonts w:ascii="Century Gothic" w:hAnsi="Century Gothic"/>
          <w:sz w:val="22"/>
          <w:szCs w:val="22"/>
          <w:lang w:val="en-GB"/>
        </w:rPr>
      </w:pPr>
      <w:r w:rsidRPr="002F11A3">
        <w:rPr>
          <w:rFonts w:ascii="Century Gothic" w:hAnsi="Century Gothic"/>
          <w:sz w:val="22"/>
          <w:szCs w:val="22"/>
          <w:lang w:val="en-GB"/>
        </w:rPr>
        <w:t>The Healthy Communities field team</w:t>
      </w:r>
      <w:r w:rsidR="00CC5002" w:rsidRPr="002F11A3">
        <w:rPr>
          <w:rFonts w:ascii="Century Gothic" w:hAnsi="Century Gothic"/>
          <w:sz w:val="22"/>
          <w:szCs w:val="22"/>
          <w:lang w:val="en-GB"/>
        </w:rPr>
        <w:t xml:space="preserve"> </w:t>
      </w:r>
      <w:r w:rsidRPr="002F11A3">
        <w:rPr>
          <w:rFonts w:ascii="Century Gothic" w:hAnsi="Century Gothic"/>
          <w:sz w:val="22"/>
          <w:szCs w:val="22"/>
          <w:lang w:val="en-GB"/>
        </w:rPr>
        <w:t xml:space="preserve">will have access to a simulated, paper-based </w:t>
      </w:r>
      <w:r w:rsidR="00CC5002" w:rsidRPr="002F11A3">
        <w:rPr>
          <w:rFonts w:ascii="Century Gothic" w:hAnsi="Century Gothic"/>
          <w:sz w:val="22"/>
          <w:szCs w:val="22"/>
          <w:lang w:val="en-GB"/>
        </w:rPr>
        <w:t>e</w:t>
      </w:r>
      <w:r w:rsidRPr="002F11A3">
        <w:rPr>
          <w:rFonts w:ascii="Century Gothic" w:hAnsi="Century Gothic"/>
          <w:sz w:val="22"/>
          <w:szCs w:val="22"/>
          <w:lang w:val="en-GB"/>
        </w:rPr>
        <w:t>mail/</w:t>
      </w:r>
      <w:proofErr w:type="spellStart"/>
      <w:r w:rsidRPr="002F11A3">
        <w:rPr>
          <w:rFonts w:ascii="Century Gothic" w:hAnsi="Century Gothic"/>
          <w:sz w:val="22"/>
          <w:szCs w:val="22"/>
          <w:lang w:val="en-GB"/>
        </w:rPr>
        <w:t>comms</w:t>
      </w:r>
      <w:proofErr w:type="spellEnd"/>
      <w:r w:rsidRPr="002F11A3">
        <w:rPr>
          <w:rFonts w:ascii="Century Gothic" w:hAnsi="Century Gothic"/>
          <w:sz w:val="22"/>
          <w:szCs w:val="22"/>
          <w:lang w:val="en-GB"/>
        </w:rPr>
        <w:t xml:space="preserve"> </w:t>
      </w:r>
      <w:r w:rsidR="00CC5002" w:rsidRPr="002F11A3">
        <w:rPr>
          <w:rFonts w:ascii="Century Gothic" w:hAnsi="Century Gothic"/>
          <w:sz w:val="22"/>
          <w:szCs w:val="22"/>
          <w:lang w:val="en-GB"/>
        </w:rPr>
        <w:t>system. Interaction with the ‘simulated’ world is through:</w:t>
      </w:r>
    </w:p>
    <w:p w14:paraId="53199E62" w14:textId="334086BA" w:rsidR="00CC5002" w:rsidRPr="002F11A3" w:rsidRDefault="00CC5002" w:rsidP="00CC5002">
      <w:pPr>
        <w:pStyle w:val="ListParagraph"/>
        <w:numPr>
          <w:ilvl w:val="0"/>
          <w:numId w:val="3"/>
        </w:numPr>
        <w:rPr>
          <w:rFonts w:ascii="Century Gothic" w:hAnsi="Century Gothic"/>
          <w:sz w:val="22"/>
          <w:szCs w:val="22"/>
          <w:lang w:val="en-GB"/>
        </w:rPr>
      </w:pPr>
      <w:r w:rsidRPr="002F11A3">
        <w:rPr>
          <w:rFonts w:ascii="Century Gothic" w:hAnsi="Century Gothic"/>
          <w:sz w:val="22"/>
          <w:szCs w:val="22"/>
          <w:u w:val="single"/>
          <w:lang w:val="en-GB"/>
        </w:rPr>
        <w:t>Serials</w:t>
      </w:r>
      <w:r w:rsidR="00D25CAA" w:rsidRPr="002F11A3">
        <w:rPr>
          <w:rFonts w:ascii="Century Gothic" w:hAnsi="Century Gothic"/>
          <w:sz w:val="22"/>
          <w:szCs w:val="22"/>
          <w:lang w:val="en-GB"/>
        </w:rPr>
        <w:t xml:space="preserve"> (see ‘injects’ folder)</w:t>
      </w:r>
      <w:r w:rsidRPr="002F11A3">
        <w:rPr>
          <w:rFonts w:ascii="Century Gothic" w:hAnsi="Century Gothic"/>
          <w:sz w:val="22"/>
          <w:szCs w:val="22"/>
          <w:lang w:val="en-GB"/>
        </w:rPr>
        <w:t>: pre-prepared communications of various sorts (usually emails) that will be delivered to the field team at particular times to move the simulation forward.</w:t>
      </w:r>
      <w:r w:rsidR="00D25CAA" w:rsidRPr="002F11A3">
        <w:rPr>
          <w:rFonts w:ascii="Century Gothic" w:hAnsi="Century Gothic"/>
          <w:sz w:val="22"/>
          <w:szCs w:val="22"/>
          <w:lang w:val="en-GB"/>
        </w:rPr>
        <w:t xml:space="preserve"> </w:t>
      </w:r>
    </w:p>
    <w:p w14:paraId="27E4C943" w14:textId="77777777" w:rsidR="00861D26" w:rsidRPr="002F11A3" w:rsidRDefault="00861D26" w:rsidP="00861D26">
      <w:pPr>
        <w:pStyle w:val="ListParagraph"/>
        <w:ind w:left="791"/>
        <w:rPr>
          <w:rFonts w:ascii="Century Gothic" w:hAnsi="Century Gothic"/>
          <w:sz w:val="22"/>
          <w:szCs w:val="22"/>
          <w:lang w:val="en-GB"/>
        </w:rPr>
      </w:pPr>
    </w:p>
    <w:p w14:paraId="18DDE939" w14:textId="08D92BAE" w:rsidR="00CC5002" w:rsidRDefault="00CC5002" w:rsidP="00CC5002">
      <w:pPr>
        <w:pStyle w:val="ListParagraph"/>
        <w:numPr>
          <w:ilvl w:val="0"/>
          <w:numId w:val="3"/>
        </w:numPr>
        <w:rPr>
          <w:rFonts w:ascii="Century Gothic" w:hAnsi="Century Gothic"/>
          <w:sz w:val="22"/>
          <w:szCs w:val="22"/>
          <w:lang w:val="en-GB"/>
        </w:rPr>
      </w:pPr>
      <w:r w:rsidRPr="002F11A3">
        <w:rPr>
          <w:rFonts w:ascii="Century Gothic" w:hAnsi="Century Gothic"/>
          <w:sz w:val="22"/>
          <w:szCs w:val="22"/>
          <w:u w:val="single"/>
          <w:lang w:val="en-GB"/>
        </w:rPr>
        <w:t>Injects</w:t>
      </w:r>
      <w:r w:rsidR="00D25CAA" w:rsidRPr="002F11A3">
        <w:rPr>
          <w:rFonts w:ascii="Century Gothic" w:hAnsi="Century Gothic"/>
          <w:sz w:val="22"/>
          <w:szCs w:val="22"/>
          <w:lang w:val="en-GB"/>
        </w:rPr>
        <w:t xml:space="preserve"> (see ‘injects’ folder)</w:t>
      </w:r>
      <w:r w:rsidRPr="002F11A3">
        <w:rPr>
          <w:rFonts w:ascii="Century Gothic" w:hAnsi="Century Gothic"/>
          <w:sz w:val="22"/>
          <w:szCs w:val="22"/>
          <w:lang w:val="en-GB"/>
        </w:rPr>
        <w:t xml:space="preserve">: face-to-face interactions with the Field Groups. There are five injects overall. For the first four injects, a member of the facilitation team will role-play </w:t>
      </w:r>
      <w:proofErr w:type="gramStart"/>
      <w:r w:rsidRPr="002F11A3">
        <w:rPr>
          <w:rFonts w:ascii="Century Gothic" w:hAnsi="Century Gothic"/>
          <w:sz w:val="22"/>
          <w:szCs w:val="22"/>
          <w:lang w:val="en-GB"/>
        </w:rPr>
        <w:t>the inject</w:t>
      </w:r>
      <w:proofErr w:type="gramEnd"/>
      <w:r w:rsidRPr="002F11A3">
        <w:rPr>
          <w:rFonts w:ascii="Century Gothic" w:hAnsi="Century Gothic"/>
          <w:sz w:val="22"/>
          <w:szCs w:val="22"/>
          <w:lang w:val="en-GB"/>
        </w:rPr>
        <w:t xml:space="preserve"> with one of the four Field Groups. The other groups will watch but not engage. The </w:t>
      </w:r>
      <w:r w:rsidR="00200D24" w:rsidRPr="002F11A3">
        <w:rPr>
          <w:rFonts w:ascii="Century Gothic" w:hAnsi="Century Gothic"/>
          <w:sz w:val="22"/>
          <w:szCs w:val="22"/>
          <w:lang w:val="en-GB"/>
        </w:rPr>
        <w:t>interaction that occurs in the inject will then become shared information across the four Field Groups, as if each Group had indeed ex</w:t>
      </w:r>
      <w:r w:rsidR="00861D26" w:rsidRPr="002F11A3">
        <w:rPr>
          <w:rFonts w:ascii="Century Gothic" w:hAnsi="Century Gothic"/>
          <w:sz w:val="22"/>
          <w:szCs w:val="22"/>
          <w:lang w:val="en-GB"/>
        </w:rPr>
        <w:t>perience their own live meeting</w:t>
      </w:r>
    </w:p>
    <w:p w14:paraId="784C0A03" w14:textId="77777777" w:rsidR="00874F09" w:rsidRPr="00874F09" w:rsidRDefault="00874F09" w:rsidP="00874F09">
      <w:pPr>
        <w:rPr>
          <w:rFonts w:ascii="Century Gothic" w:hAnsi="Century Gothic"/>
          <w:sz w:val="22"/>
          <w:szCs w:val="22"/>
          <w:lang w:val="en-GB"/>
        </w:rPr>
      </w:pPr>
    </w:p>
    <w:p w14:paraId="1B76CC96" w14:textId="6474CA21" w:rsidR="00861D26" w:rsidRPr="002F11A3" w:rsidRDefault="00861D26" w:rsidP="00861D26">
      <w:pPr>
        <w:pStyle w:val="ListParagraph"/>
        <w:numPr>
          <w:ilvl w:val="0"/>
          <w:numId w:val="3"/>
        </w:numPr>
        <w:rPr>
          <w:rFonts w:ascii="Century Gothic" w:hAnsi="Century Gothic"/>
          <w:sz w:val="22"/>
          <w:szCs w:val="22"/>
          <w:lang w:val="en-GB"/>
        </w:rPr>
      </w:pPr>
      <w:r w:rsidRPr="002F11A3">
        <w:rPr>
          <w:rFonts w:ascii="Century Gothic" w:hAnsi="Century Gothic"/>
          <w:sz w:val="22"/>
          <w:szCs w:val="22"/>
          <w:u w:val="single"/>
          <w:lang w:val="en-GB"/>
        </w:rPr>
        <w:t>Paper-based communications</w:t>
      </w:r>
      <w:r w:rsidR="00200D24" w:rsidRPr="002F11A3">
        <w:rPr>
          <w:rFonts w:ascii="Century Gothic" w:hAnsi="Century Gothic"/>
          <w:sz w:val="22"/>
          <w:szCs w:val="22"/>
          <w:u w:val="single"/>
          <w:lang w:val="en-GB"/>
        </w:rPr>
        <w:t xml:space="preserve"> written by the </w:t>
      </w:r>
      <w:r w:rsidR="00D25CAA" w:rsidRPr="002F11A3">
        <w:rPr>
          <w:rFonts w:ascii="Century Gothic" w:hAnsi="Century Gothic"/>
          <w:sz w:val="22"/>
          <w:szCs w:val="22"/>
          <w:u w:val="single"/>
          <w:lang w:val="en-GB"/>
        </w:rPr>
        <w:t>Facilitation Team to the Fi</w:t>
      </w:r>
      <w:r w:rsidRPr="002F11A3">
        <w:rPr>
          <w:rFonts w:ascii="Century Gothic" w:hAnsi="Century Gothic"/>
          <w:sz w:val="22"/>
          <w:szCs w:val="22"/>
          <w:u w:val="single"/>
          <w:lang w:val="en-GB"/>
        </w:rPr>
        <w:t>eld Group</w:t>
      </w:r>
      <w:r w:rsidRPr="002F11A3">
        <w:rPr>
          <w:rFonts w:ascii="Century Gothic" w:hAnsi="Century Gothic"/>
          <w:sz w:val="22"/>
          <w:szCs w:val="22"/>
          <w:lang w:val="en-GB"/>
        </w:rPr>
        <w:t xml:space="preserve">. The primary job of the Facilitation Team is to drive the simulation forward through various communications to the HC FCMT.  </w:t>
      </w:r>
      <w:proofErr w:type="gramStart"/>
      <w:r w:rsidRPr="002F11A3">
        <w:rPr>
          <w:rFonts w:ascii="Century Gothic" w:hAnsi="Century Gothic"/>
          <w:sz w:val="22"/>
          <w:szCs w:val="22"/>
          <w:lang w:val="en-GB"/>
        </w:rPr>
        <w:t>be</w:t>
      </w:r>
      <w:proofErr w:type="gramEnd"/>
      <w:r w:rsidRPr="002F11A3">
        <w:rPr>
          <w:rFonts w:ascii="Century Gothic" w:hAnsi="Century Gothic"/>
          <w:sz w:val="22"/>
          <w:szCs w:val="22"/>
          <w:lang w:val="en-GB"/>
        </w:rPr>
        <w:t xml:space="preserve"> to respond to these emails and move the simulation forward. Facilitators may send communications to the HC FCMT from anyone they want, giving them information (true information or false information), making requests of them, etc., all with the view to steer the them towards any number of learning objectives and simulation </w:t>
      </w:r>
      <w:r w:rsidRPr="002F11A3">
        <w:rPr>
          <w:rFonts w:ascii="Century Gothic" w:hAnsi="Century Gothic"/>
          <w:sz w:val="22"/>
          <w:szCs w:val="22"/>
          <w:lang w:val="en-GB"/>
        </w:rPr>
        <w:lastRenderedPageBreak/>
        <w:t>key points (see ‘Facilitation Considerations’ for a list of potential topic and learning areas).</w:t>
      </w:r>
    </w:p>
    <w:p w14:paraId="5255922D" w14:textId="33E9628F" w:rsidR="00861D26" w:rsidRPr="002F11A3" w:rsidRDefault="00861D26" w:rsidP="00861D26">
      <w:pPr>
        <w:ind w:left="431"/>
        <w:rPr>
          <w:rFonts w:ascii="Century Gothic" w:hAnsi="Century Gothic"/>
          <w:sz w:val="22"/>
          <w:szCs w:val="22"/>
          <w:lang w:val="en-GB"/>
        </w:rPr>
      </w:pPr>
    </w:p>
    <w:p w14:paraId="3530CD40" w14:textId="77777777" w:rsidR="00861D26" w:rsidRPr="002F11A3" w:rsidRDefault="00861D26" w:rsidP="00CC5002">
      <w:pPr>
        <w:pStyle w:val="ListParagraph"/>
        <w:numPr>
          <w:ilvl w:val="0"/>
          <w:numId w:val="3"/>
        </w:numPr>
        <w:rPr>
          <w:rFonts w:ascii="Century Gothic" w:hAnsi="Century Gothic"/>
          <w:sz w:val="22"/>
          <w:szCs w:val="22"/>
          <w:lang w:val="en-GB"/>
        </w:rPr>
      </w:pPr>
      <w:r w:rsidRPr="002F11A3">
        <w:rPr>
          <w:rFonts w:ascii="Century Gothic" w:hAnsi="Century Gothic"/>
          <w:sz w:val="22"/>
          <w:szCs w:val="22"/>
          <w:u w:val="single"/>
          <w:lang w:val="en-GB"/>
        </w:rPr>
        <w:t xml:space="preserve">Paper-based communications written by </w:t>
      </w:r>
      <w:proofErr w:type="gramStart"/>
      <w:r w:rsidRPr="002F11A3">
        <w:rPr>
          <w:rFonts w:ascii="Century Gothic" w:hAnsi="Century Gothic"/>
          <w:sz w:val="22"/>
          <w:szCs w:val="22"/>
          <w:u w:val="single"/>
          <w:lang w:val="en-GB"/>
        </w:rPr>
        <w:t xml:space="preserve">the </w:t>
      </w:r>
      <w:proofErr w:type="spellStart"/>
      <w:r w:rsidRPr="002F11A3">
        <w:rPr>
          <w:rFonts w:ascii="Century Gothic" w:hAnsi="Century Gothic"/>
          <w:sz w:val="22"/>
          <w:szCs w:val="22"/>
          <w:u w:val="single"/>
          <w:lang w:val="en-GB"/>
        </w:rPr>
        <w:t>the</w:t>
      </w:r>
      <w:proofErr w:type="spellEnd"/>
      <w:proofErr w:type="gramEnd"/>
      <w:r w:rsidRPr="002F11A3">
        <w:rPr>
          <w:rFonts w:ascii="Century Gothic" w:hAnsi="Century Gothic"/>
          <w:sz w:val="22"/>
          <w:szCs w:val="22"/>
          <w:u w:val="single"/>
          <w:lang w:val="en-GB"/>
        </w:rPr>
        <w:t xml:space="preserve"> Field Group to anyone they want to communicate with.</w:t>
      </w:r>
      <w:r w:rsidRPr="002F11A3">
        <w:rPr>
          <w:rFonts w:ascii="Century Gothic" w:hAnsi="Century Gothic"/>
          <w:sz w:val="22"/>
          <w:szCs w:val="22"/>
          <w:lang w:val="en-GB"/>
        </w:rPr>
        <w:t xml:space="preserve"> The HC FCMT can contact anyone they </w:t>
      </w:r>
      <w:r w:rsidR="00200D24" w:rsidRPr="002F11A3">
        <w:rPr>
          <w:rFonts w:ascii="Century Gothic" w:hAnsi="Century Gothic"/>
          <w:sz w:val="22"/>
          <w:szCs w:val="22"/>
          <w:lang w:val="en-GB"/>
        </w:rPr>
        <w:t xml:space="preserve">need to interact with. The primary job of the facilitation team will be to respond to these emails and move the simulation forward. </w:t>
      </w:r>
      <w:r w:rsidRPr="002F11A3">
        <w:rPr>
          <w:rFonts w:ascii="Century Gothic" w:hAnsi="Century Gothic"/>
          <w:sz w:val="22"/>
          <w:szCs w:val="22"/>
          <w:lang w:val="en-GB"/>
        </w:rPr>
        <w:t xml:space="preserve">But this will be their only method of communication. </w:t>
      </w:r>
    </w:p>
    <w:p w14:paraId="024021B5" w14:textId="77777777" w:rsidR="00861D26" w:rsidRPr="002F11A3" w:rsidRDefault="00861D26" w:rsidP="00861D26">
      <w:pPr>
        <w:rPr>
          <w:rFonts w:ascii="Century Gothic" w:hAnsi="Century Gothic"/>
          <w:sz w:val="22"/>
          <w:szCs w:val="22"/>
          <w:lang w:val="en-GB"/>
        </w:rPr>
      </w:pPr>
    </w:p>
    <w:p w14:paraId="1448FE76" w14:textId="1EC78066" w:rsidR="00CC5002" w:rsidRPr="002F11A3" w:rsidRDefault="00861D26" w:rsidP="00861D26">
      <w:pPr>
        <w:rPr>
          <w:rFonts w:ascii="Century Gothic" w:hAnsi="Century Gothic"/>
          <w:sz w:val="22"/>
          <w:szCs w:val="22"/>
          <w:lang w:val="en-GB"/>
        </w:rPr>
      </w:pPr>
      <w:r w:rsidRPr="002F11A3">
        <w:rPr>
          <w:rFonts w:ascii="Century Gothic" w:hAnsi="Century Gothic"/>
          <w:b/>
          <w:sz w:val="22"/>
          <w:szCs w:val="22"/>
          <w:u w:val="single"/>
          <w:lang w:val="en-GB"/>
        </w:rPr>
        <w:t>Please note</w:t>
      </w:r>
      <w:r w:rsidRPr="002F11A3">
        <w:rPr>
          <w:rFonts w:ascii="Century Gothic" w:hAnsi="Century Gothic"/>
          <w:sz w:val="22"/>
          <w:szCs w:val="22"/>
          <w:lang w:val="en-GB"/>
        </w:rPr>
        <w:t>: only communications that have passed through the Facilitation Team can be considered to be part of the scenario!  For example, when a dead body is discovered near the abandoned car, the FCMT cannot simply send a volunteer or another staff member to confirm the identity of the person. They must contact who</w:t>
      </w:r>
      <w:r w:rsidR="00243132" w:rsidRPr="002F11A3">
        <w:rPr>
          <w:rFonts w:ascii="Century Gothic" w:hAnsi="Century Gothic"/>
          <w:sz w:val="22"/>
          <w:szCs w:val="22"/>
          <w:lang w:val="en-GB"/>
        </w:rPr>
        <w:t>m</w:t>
      </w:r>
      <w:r w:rsidRPr="002F11A3">
        <w:rPr>
          <w:rFonts w:ascii="Century Gothic" w:hAnsi="Century Gothic"/>
          <w:sz w:val="22"/>
          <w:szCs w:val="22"/>
          <w:lang w:val="en-GB"/>
        </w:rPr>
        <w:t>ever that volunteer or staff member may be through the formal paper-based communication system and the Facilitation Team will them decide how to move that interaction forward.</w:t>
      </w:r>
    </w:p>
    <w:p w14:paraId="4F56A4AC" w14:textId="77777777" w:rsidR="00CC5002" w:rsidRPr="002F11A3" w:rsidRDefault="00CC5002" w:rsidP="00CC5002">
      <w:pPr>
        <w:rPr>
          <w:rFonts w:ascii="Century Gothic" w:hAnsi="Century Gothic"/>
          <w:sz w:val="22"/>
          <w:szCs w:val="22"/>
          <w:lang w:val="en-GB"/>
        </w:rPr>
      </w:pPr>
    </w:p>
    <w:p w14:paraId="480A9AD9" w14:textId="47B56B7E" w:rsidR="00861D26" w:rsidRPr="002F11A3" w:rsidRDefault="00CC5002" w:rsidP="00CC5002">
      <w:pPr>
        <w:rPr>
          <w:rFonts w:ascii="Century Gothic" w:hAnsi="Century Gothic"/>
          <w:sz w:val="22"/>
          <w:szCs w:val="22"/>
          <w:lang w:val="en-GB"/>
        </w:rPr>
      </w:pPr>
      <w:r w:rsidRPr="002F11A3">
        <w:rPr>
          <w:rFonts w:ascii="Century Gothic" w:hAnsi="Century Gothic"/>
          <w:sz w:val="22"/>
          <w:szCs w:val="22"/>
          <w:lang w:val="en-GB"/>
        </w:rPr>
        <w:t xml:space="preserve">The Field Teams will be provided with a </w:t>
      </w:r>
      <w:r w:rsidR="00861D26" w:rsidRPr="002F11A3">
        <w:rPr>
          <w:rFonts w:ascii="Century Gothic" w:hAnsi="Century Gothic"/>
          <w:sz w:val="22"/>
          <w:szCs w:val="22"/>
          <w:lang w:val="en-GB"/>
        </w:rPr>
        <w:t>foundation</w:t>
      </w:r>
      <w:r w:rsidRPr="002F11A3">
        <w:rPr>
          <w:rFonts w:ascii="Century Gothic" w:hAnsi="Century Gothic"/>
          <w:sz w:val="22"/>
          <w:szCs w:val="22"/>
          <w:lang w:val="en-GB"/>
        </w:rPr>
        <w:t xml:space="preserve"> scenario (see below) upon which various layers will </w:t>
      </w:r>
      <w:r w:rsidR="00861D26" w:rsidRPr="002F11A3">
        <w:rPr>
          <w:rFonts w:ascii="Century Gothic" w:hAnsi="Century Gothic"/>
          <w:sz w:val="22"/>
          <w:szCs w:val="22"/>
          <w:lang w:val="en-GB"/>
        </w:rPr>
        <w:t>then be</w:t>
      </w:r>
      <w:r w:rsidRPr="002F11A3">
        <w:rPr>
          <w:rFonts w:ascii="Century Gothic" w:hAnsi="Century Gothic"/>
          <w:sz w:val="22"/>
          <w:szCs w:val="22"/>
          <w:lang w:val="en-GB"/>
        </w:rPr>
        <w:t xml:space="preserve"> placed, leading to the development of a crisis. These </w:t>
      </w:r>
      <w:r w:rsidR="00861D26" w:rsidRPr="002F11A3">
        <w:rPr>
          <w:rFonts w:ascii="Century Gothic" w:hAnsi="Century Gothic"/>
          <w:sz w:val="22"/>
          <w:szCs w:val="22"/>
          <w:lang w:val="en-GB"/>
        </w:rPr>
        <w:t>layers will be injected by the Facilitation T</w:t>
      </w:r>
      <w:r w:rsidRPr="002F11A3">
        <w:rPr>
          <w:rFonts w:ascii="Century Gothic" w:hAnsi="Century Gothic"/>
          <w:sz w:val="22"/>
          <w:szCs w:val="22"/>
          <w:lang w:val="en-GB"/>
        </w:rPr>
        <w:t xml:space="preserve">eam at </w:t>
      </w:r>
      <w:r w:rsidR="00861D26" w:rsidRPr="002F11A3">
        <w:rPr>
          <w:rFonts w:ascii="Century Gothic" w:hAnsi="Century Gothic"/>
          <w:sz w:val="22"/>
          <w:szCs w:val="22"/>
          <w:lang w:val="en-GB"/>
        </w:rPr>
        <w:t>pre-determined</w:t>
      </w:r>
      <w:r w:rsidRPr="002F11A3">
        <w:rPr>
          <w:rFonts w:ascii="Century Gothic" w:hAnsi="Century Gothic"/>
          <w:sz w:val="22"/>
          <w:szCs w:val="22"/>
          <w:lang w:val="en-GB"/>
        </w:rPr>
        <w:t xml:space="preserve"> times. </w:t>
      </w:r>
      <w:r w:rsidR="00861D26" w:rsidRPr="002F11A3">
        <w:rPr>
          <w:rFonts w:ascii="Century Gothic" w:hAnsi="Century Gothic"/>
          <w:sz w:val="22"/>
          <w:szCs w:val="22"/>
          <w:lang w:val="en-GB"/>
        </w:rPr>
        <w:t>It in important that the Facilitation Team be fully apprised of the content of the pre-written injects so that the Team can move the FCMT in the same direction.</w:t>
      </w:r>
    </w:p>
    <w:p w14:paraId="03860689" w14:textId="77777777" w:rsidR="00861D26" w:rsidRPr="002F11A3" w:rsidRDefault="00861D26" w:rsidP="00CC5002">
      <w:pPr>
        <w:rPr>
          <w:rFonts w:ascii="Century Gothic" w:hAnsi="Century Gothic"/>
          <w:sz w:val="22"/>
          <w:szCs w:val="22"/>
          <w:lang w:val="en-GB"/>
        </w:rPr>
      </w:pPr>
    </w:p>
    <w:p w14:paraId="2ABBEADA" w14:textId="77777777" w:rsidR="00861D26" w:rsidRPr="002F11A3" w:rsidRDefault="00CC5002" w:rsidP="00CC5002">
      <w:pPr>
        <w:rPr>
          <w:rFonts w:ascii="Century Gothic" w:hAnsi="Century Gothic"/>
          <w:sz w:val="22"/>
          <w:szCs w:val="22"/>
          <w:lang w:val="en-GB"/>
        </w:rPr>
      </w:pPr>
      <w:r w:rsidRPr="002F11A3">
        <w:rPr>
          <w:rFonts w:ascii="Century Gothic" w:hAnsi="Century Gothic"/>
          <w:sz w:val="22"/>
          <w:szCs w:val="22"/>
          <w:lang w:val="en-GB"/>
        </w:rPr>
        <w:t xml:space="preserve">The exercise will </w:t>
      </w:r>
      <w:r w:rsidR="00861D26" w:rsidRPr="002F11A3">
        <w:rPr>
          <w:rFonts w:ascii="Century Gothic" w:hAnsi="Century Gothic"/>
          <w:sz w:val="22"/>
          <w:szCs w:val="22"/>
          <w:lang w:val="en-GB"/>
        </w:rPr>
        <w:t xml:space="preserve">then </w:t>
      </w:r>
      <w:r w:rsidRPr="002F11A3">
        <w:rPr>
          <w:rFonts w:ascii="Century Gothic" w:hAnsi="Century Gothic"/>
          <w:sz w:val="22"/>
          <w:szCs w:val="22"/>
          <w:lang w:val="en-GB"/>
        </w:rPr>
        <w:t xml:space="preserve">grow according to the actions of the players and the </w:t>
      </w:r>
      <w:r w:rsidR="00861D26" w:rsidRPr="002F11A3">
        <w:rPr>
          <w:rFonts w:ascii="Century Gothic" w:hAnsi="Century Gothic"/>
          <w:sz w:val="22"/>
          <w:szCs w:val="22"/>
          <w:lang w:val="en-GB"/>
        </w:rPr>
        <w:t>formal (pre-written) and informal communications and injects from the Facilitation T</w:t>
      </w:r>
      <w:r w:rsidRPr="002F11A3">
        <w:rPr>
          <w:rFonts w:ascii="Century Gothic" w:hAnsi="Century Gothic"/>
          <w:sz w:val="22"/>
          <w:szCs w:val="22"/>
          <w:lang w:val="en-GB"/>
        </w:rPr>
        <w:t xml:space="preserve">eam and will continue for a sufficient period to allow the situation to fully develop and test the player’s skills, judgements and abilities. </w:t>
      </w:r>
    </w:p>
    <w:p w14:paraId="1AAB0111" w14:textId="77777777" w:rsidR="00861D26" w:rsidRPr="002F11A3" w:rsidRDefault="00861D26" w:rsidP="00CC5002">
      <w:pPr>
        <w:rPr>
          <w:rFonts w:ascii="Century Gothic" w:hAnsi="Century Gothic"/>
          <w:sz w:val="22"/>
          <w:szCs w:val="22"/>
          <w:lang w:val="en-GB"/>
        </w:rPr>
      </w:pPr>
    </w:p>
    <w:p w14:paraId="49F82FFA" w14:textId="43701A62" w:rsidR="00CC5002" w:rsidRPr="002F11A3" w:rsidRDefault="00861D26" w:rsidP="00CC5002">
      <w:pPr>
        <w:rPr>
          <w:rFonts w:ascii="Century Gothic" w:hAnsi="Century Gothic"/>
          <w:sz w:val="22"/>
          <w:szCs w:val="22"/>
          <w:lang w:val="en-GB"/>
        </w:rPr>
      </w:pPr>
      <w:r w:rsidRPr="002F11A3">
        <w:rPr>
          <w:rFonts w:ascii="Century Gothic" w:hAnsi="Century Gothic"/>
          <w:sz w:val="22"/>
          <w:szCs w:val="22"/>
          <w:lang w:val="en-GB"/>
        </w:rPr>
        <w:t xml:space="preserve">It is advised that the exercise have an </w:t>
      </w:r>
      <w:r w:rsidR="00CC5002" w:rsidRPr="002F11A3">
        <w:rPr>
          <w:rFonts w:ascii="Century Gothic" w:hAnsi="Century Gothic"/>
          <w:sz w:val="22"/>
          <w:szCs w:val="22"/>
          <w:lang w:val="en-GB"/>
        </w:rPr>
        <w:t xml:space="preserve">Exercise Director will </w:t>
      </w:r>
      <w:r w:rsidRPr="002F11A3">
        <w:rPr>
          <w:rFonts w:ascii="Century Gothic" w:hAnsi="Century Gothic"/>
          <w:sz w:val="22"/>
          <w:szCs w:val="22"/>
          <w:lang w:val="en-GB"/>
        </w:rPr>
        <w:t xml:space="preserve">can </w:t>
      </w:r>
      <w:r w:rsidR="00CC5002" w:rsidRPr="002F11A3">
        <w:rPr>
          <w:rFonts w:ascii="Century Gothic" w:hAnsi="Century Gothic"/>
          <w:sz w:val="22"/>
          <w:szCs w:val="22"/>
          <w:lang w:val="en-GB"/>
        </w:rPr>
        <w:t>provide overall direction and will always be available for questions of direction and tone.</w:t>
      </w:r>
    </w:p>
    <w:p w14:paraId="554FEB62" w14:textId="77777777" w:rsidR="00CC5002" w:rsidRPr="002F11A3" w:rsidRDefault="00CC5002" w:rsidP="00CC5002">
      <w:pPr>
        <w:rPr>
          <w:rFonts w:ascii="Century Gothic" w:hAnsi="Century Gothic"/>
          <w:sz w:val="22"/>
          <w:szCs w:val="22"/>
          <w:lang w:val="en-GB"/>
        </w:rPr>
      </w:pPr>
    </w:p>
    <w:p w14:paraId="7605ED75" w14:textId="603634F0" w:rsidR="00CC5002" w:rsidRPr="002F11A3" w:rsidRDefault="00861D26" w:rsidP="00BC1856">
      <w:pPr>
        <w:rPr>
          <w:rFonts w:ascii="Century Gothic" w:hAnsi="Century Gothic"/>
          <w:sz w:val="22"/>
          <w:szCs w:val="22"/>
          <w:lang w:val="en-GB"/>
        </w:rPr>
      </w:pPr>
      <w:r w:rsidRPr="002F11A3">
        <w:rPr>
          <w:rFonts w:ascii="Century Gothic" w:hAnsi="Century Gothic"/>
          <w:sz w:val="22"/>
          <w:szCs w:val="22"/>
          <w:lang w:val="en-GB"/>
        </w:rPr>
        <w:t xml:space="preserve">In the preparation for the simulation, the highlighted areas in the briefings, injects and serial will need to be completed </w:t>
      </w:r>
      <w:r w:rsidR="004A446E" w:rsidRPr="002F11A3">
        <w:rPr>
          <w:rFonts w:ascii="Century Gothic" w:hAnsi="Century Gothic"/>
          <w:sz w:val="22"/>
          <w:szCs w:val="22"/>
          <w:lang w:val="en-GB"/>
        </w:rPr>
        <w:t>to accurately reflect that geography of the FCMT’s situation. A completed example for Syria is included in the ‘extra resources’ section of the simulation materials.</w:t>
      </w:r>
    </w:p>
    <w:p w14:paraId="6701154A" w14:textId="77777777" w:rsidR="002F11A3" w:rsidRPr="002F11A3" w:rsidRDefault="002F11A3" w:rsidP="00BC1856">
      <w:pPr>
        <w:rPr>
          <w:rFonts w:ascii="Century Gothic" w:hAnsi="Century Gothic"/>
          <w:sz w:val="22"/>
          <w:szCs w:val="22"/>
          <w:lang w:val="en-GB"/>
        </w:rPr>
      </w:pPr>
    </w:p>
    <w:p w14:paraId="2F9A9758" w14:textId="786E91ED" w:rsidR="002F11A3" w:rsidRPr="002F11A3" w:rsidRDefault="002F11A3" w:rsidP="00BC1856">
      <w:pPr>
        <w:rPr>
          <w:rFonts w:ascii="Century Gothic" w:hAnsi="Century Gothic"/>
          <w:b/>
          <w:sz w:val="22"/>
          <w:szCs w:val="22"/>
          <w:lang w:val="en-GB"/>
        </w:rPr>
      </w:pPr>
      <w:r w:rsidRPr="002F11A3">
        <w:rPr>
          <w:rFonts w:ascii="Century Gothic" w:hAnsi="Century Gothic"/>
          <w:b/>
          <w:sz w:val="22"/>
          <w:szCs w:val="22"/>
          <w:lang w:val="en-GB"/>
        </w:rPr>
        <w:t>The Facilitation Pack</w:t>
      </w:r>
    </w:p>
    <w:p w14:paraId="58ACCE2E" w14:textId="77777777" w:rsidR="002F11A3" w:rsidRPr="002F11A3" w:rsidRDefault="002F11A3" w:rsidP="00BC1856">
      <w:pPr>
        <w:rPr>
          <w:rFonts w:ascii="Century Gothic" w:hAnsi="Century Gothic"/>
          <w:b/>
          <w:sz w:val="22"/>
          <w:szCs w:val="22"/>
          <w:lang w:val="en-GB"/>
        </w:rPr>
      </w:pPr>
    </w:p>
    <w:p w14:paraId="44E11B6C" w14:textId="2D2F3321" w:rsidR="002F11A3" w:rsidRPr="002F11A3" w:rsidRDefault="002F11A3" w:rsidP="00BC1856">
      <w:pPr>
        <w:rPr>
          <w:rFonts w:ascii="Century Gothic" w:hAnsi="Century Gothic"/>
          <w:sz w:val="22"/>
          <w:szCs w:val="22"/>
          <w:lang w:val="en-GB"/>
        </w:rPr>
      </w:pPr>
      <w:r w:rsidRPr="002F11A3">
        <w:rPr>
          <w:rFonts w:ascii="Century Gothic" w:hAnsi="Century Gothic"/>
          <w:sz w:val="22"/>
          <w:szCs w:val="22"/>
          <w:lang w:val="en-GB"/>
        </w:rPr>
        <w:t>The facilitation pack includes the following items:</w:t>
      </w:r>
    </w:p>
    <w:p w14:paraId="0AE5CE7C" w14:textId="24173CA0" w:rsidR="002F11A3" w:rsidRPr="002F11A3" w:rsidRDefault="002F11A3" w:rsidP="002F11A3">
      <w:pPr>
        <w:pStyle w:val="ListParagraph"/>
        <w:numPr>
          <w:ilvl w:val="0"/>
          <w:numId w:val="5"/>
        </w:numPr>
        <w:rPr>
          <w:rFonts w:ascii="Century Gothic" w:hAnsi="Century Gothic"/>
          <w:sz w:val="22"/>
          <w:szCs w:val="22"/>
          <w:lang w:val="en-GB"/>
        </w:rPr>
      </w:pPr>
      <w:r w:rsidRPr="002F11A3">
        <w:rPr>
          <w:rFonts w:ascii="Century Gothic" w:hAnsi="Century Gothic"/>
          <w:sz w:val="22"/>
          <w:szCs w:val="22"/>
          <w:u w:val="single"/>
          <w:lang w:val="en-GB"/>
        </w:rPr>
        <w:t>Facilitators Briefing (this document): outlines the overall structures of the simulation, the</w:t>
      </w:r>
      <w:r w:rsidRPr="002F11A3">
        <w:rPr>
          <w:rFonts w:ascii="Century Gothic" w:hAnsi="Century Gothic"/>
          <w:sz w:val="22"/>
          <w:szCs w:val="22"/>
          <w:lang w:val="en-GB"/>
        </w:rPr>
        <w:t xml:space="preserve"> Healthy Communities organisational profile and the Healthy Communities Security Risk Assessment. </w:t>
      </w:r>
      <w:r w:rsidRPr="002F11A3">
        <w:rPr>
          <w:rFonts w:ascii="Century Gothic" w:hAnsi="Century Gothic"/>
          <w:b/>
          <w:sz w:val="22"/>
          <w:szCs w:val="22"/>
          <w:lang w:val="en-GB"/>
        </w:rPr>
        <w:t>Printing: one copy per facilitator</w:t>
      </w:r>
    </w:p>
    <w:p w14:paraId="4A86C276" w14:textId="77777777" w:rsidR="002F11A3" w:rsidRPr="002F11A3" w:rsidRDefault="002F11A3" w:rsidP="002F11A3">
      <w:pPr>
        <w:pStyle w:val="ListParagraph"/>
        <w:rPr>
          <w:rFonts w:ascii="Century Gothic" w:hAnsi="Century Gothic"/>
          <w:sz w:val="22"/>
          <w:szCs w:val="22"/>
          <w:lang w:val="en-GB"/>
        </w:rPr>
      </w:pPr>
    </w:p>
    <w:p w14:paraId="1FC03E84" w14:textId="12A3F37E" w:rsidR="002F11A3" w:rsidRPr="002F11A3" w:rsidRDefault="002F11A3" w:rsidP="002F11A3">
      <w:pPr>
        <w:pStyle w:val="ListParagraph"/>
        <w:numPr>
          <w:ilvl w:val="0"/>
          <w:numId w:val="5"/>
        </w:numPr>
        <w:rPr>
          <w:rFonts w:ascii="Century Gothic" w:hAnsi="Century Gothic"/>
          <w:sz w:val="22"/>
          <w:szCs w:val="22"/>
          <w:lang w:val="en-GB"/>
        </w:rPr>
      </w:pPr>
      <w:r w:rsidRPr="002F11A3">
        <w:rPr>
          <w:rFonts w:ascii="Century Gothic" w:hAnsi="Century Gothic"/>
          <w:sz w:val="22"/>
          <w:szCs w:val="22"/>
          <w:u w:val="single"/>
          <w:lang w:val="en-GB"/>
        </w:rPr>
        <w:t>Organisational Profile</w:t>
      </w:r>
      <w:r w:rsidRPr="002F11A3">
        <w:rPr>
          <w:rFonts w:ascii="Century Gothic" w:hAnsi="Century Gothic"/>
          <w:sz w:val="22"/>
          <w:szCs w:val="22"/>
          <w:lang w:val="en-GB"/>
        </w:rPr>
        <w:t xml:space="preserve">: the Healthy Communities organisational profile and the Healthy Communities Security Risk Assessment. </w:t>
      </w:r>
      <w:r w:rsidRPr="002F11A3">
        <w:rPr>
          <w:rFonts w:ascii="Century Gothic" w:hAnsi="Century Gothic"/>
          <w:b/>
          <w:sz w:val="22"/>
          <w:szCs w:val="22"/>
          <w:lang w:val="en-GB"/>
        </w:rPr>
        <w:t>Pr</w:t>
      </w:r>
      <w:r w:rsidR="00F60F3B">
        <w:rPr>
          <w:rFonts w:ascii="Century Gothic" w:hAnsi="Century Gothic"/>
          <w:b/>
          <w:sz w:val="22"/>
          <w:szCs w:val="22"/>
          <w:lang w:val="en-GB"/>
        </w:rPr>
        <w:t>inting: one copy for everyone.</w:t>
      </w:r>
    </w:p>
    <w:p w14:paraId="3C2CEECA" w14:textId="77777777" w:rsidR="002F11A3" w:rsidRPr="002F11A3" w:rsidRDefault="002F11A3" w:rsidP="002F11A3">
      <w:pPr>
        <w:rPr>
          <w:rFonts w:ascii="Century Gothic" w:hAnsi="Century Gothic"/>
          <w:sz w:val="22"/>
          <w:szCs w:val="22"/>
          <w:lang w:val="en-GB"/>
        </w:rPr>
      </w:pPr>
    </w:p>
    <w:p w14:paraId="2EDF00C2" w14:textId="77777777" w:rsidR="002F11A3" w:rsidRPr="002F11A3" w:rsidRDefault="002F11A3" w:rsidP="002F11A3">
      <w:pPr>
        <w:pStyle w:val="ListParagraph"/>
        <w:rPr>
          <w:rFonts w:ascii="Century Gothic" w:hAnsi="Century Gothic"/>
          <w:sz w:val="22"/>
          <w:szCs w:val="22"/>
          <w:lang w:val="en-GB"/>
        </w:rPr>
      </w:pPr>
    </w:p>
    <w:p w14:paraId="7684830A" w14:textId="1CDFE4B3" w:rsidR="002F11A3" w:rsidRDefault="002F11A3" w:rsidP="002F11A3">
      <w:pPr>
        <w:pStyle w:val="ListParagraph"/>
        <w:numPr>
          <w:ilvl w:val="0"/>
          <w:numId w:val="5"/>
        </w:numPr>
        <w:rPr>
          <w:rFonts w:ascii="Century Gothic" w:hAnsi="Century Gothic"/>
          <w:sz w:val="22"/>
          <w:szCs w:val="22"/>
          <w:lang w:val="en-GB"/>
        </w:rPr>
      </w:pPr>
      <w:r w:rsidRPr="002F11A3">
        <w:rPr>
          <w:rFonts w:ascii="Century Gothic" w:hAnsi="Century Gothic"/>
          <w:sz w:val="22"/>
          <w:szCs w:val="22"/>
          <w:u w:val="single"/>
          <w:lang w:val="en-GB"/>
        </w:rPr>
        <w:t>Participant CME briefing</w:t>
      </w:r>
      <w:r w:rsidRPr="002F11A3">
        <w:rPr>
          <w:rFonts w:ascii="Century Gothic" w:hAnsi="Century Gothic"/>
          <w:sz w:val="22"/>
          <w:szCs w:val="22"/>
          <w:lang w:val="en-GB"/>
        </w:rPr>
        <w:t>: PowerPoint presentation for introducing the simulation purpose, methodology, rules and basic scenario information.</w:t>
      </w:r>
      <w:r w:rsidR="00AE04AB">
        <w:rPr>
          <w:rFonts w:ascii="Century Gothic" w:hAnsi="Century Gothic"/>
          <w:sz w:val="22"/>
          <w:szCs w:val="22"/>
          <w:lang w:val="en-GB"/>
        </w:rPr>
        <w:t xml:space="preserve"> </w:t>
      </w:r>
      <w:r w:rsidR="00AE04AB">
        <w:rPr>
          <w:rFonts w:ascii="Century Gothic" w:hAnsi="Century Gothic"/>
          <w:b/>
          <w:sz w:val="22"/>
          <w:szCs w:val="22"/>
          <w:lang w:val="en-GB"/>
        </w:rPr>
        <w:t xml:space="preserve">Printing: none required unless you would prefer that your participants have their own copy </w:t>
      </w:r>
    </w:p>
    <w:p w14:paraId="3B254747" w14:textId="77777777" w:rsidR="002F11A3" w:rsidRDefault="002F11A3" w:rsidP="002F11A3">
      <w:pPr>
        <w:pStyle w:val="ListParagraph"/>
        <w:rPr>
          <w:rFonts w:ascii="Century Gothic" w:hAnsi="Century Gothic"/>
          <w:sz w:val="22"/>
          <w:szCs w:val="22"/>
          <w:lang w:val="en-GB"/>
        </w:rPr>
      </w:pPr>
    </w:p>
    <w:p w14:paraId="3BF9B154" w14:textId="64526542" w:rsidR="002F11A3" w:rsidRPr="002F11A3" w:rsidRDefault="002F11A3" w:rsidP="002F11A3">
      <w:pPr>
        <w:pStyle w:val="ListParagraph"/>
        <w:numPr>
          <w:ilvl w:val="0"/>
          <w:numId w:val="5"/>
        </w:numPr>
        <w:rPr>
          <w:rFonts w:ascii="Century Gothic" w:hAnsi="Century Gothic"/>
          <w:sz w:val="22"/>
          <w:szCs w:val="22"/>
          <w:lang w:val="en-GB"/>
        </w:rPr>
      </w:pPr>
      <w:r>
        <w:rPr>
          <w:rFonts w:ascii="Century Gothic" w:hAnsi="Century Gothic"/>
          <w:sz w:val="22"/>
          <w:szCs w:val="22"/>
          <w:u w:val="single"/>
          <w:lang w:val="en-GB"/>
        </w:rPr>
        <w:t>Injects folder</w:t>
      </w:r>
      <w:r>
        <w:rPr>
          <w:rFonts w:ascii="Century Gothic" w:hAnsi="Century Gothic"/>
          <w:i/>
          <w:sz w:val="22"/>
          <w:szCs w:val="22"/>
          <w:u w:val="single"/>
          <w:lang w:val="en-GB"/>
        </w:rPr>
        <w:t>:</w:t>
      </w:r>
    </w:p>
    <w:p w14:paraId="51988C7C" w14:textId="7DEEAE39" w:rsidR="002F11A3" w:rsidRPr="002F11A3" w:rsidRDefault="002F11A3" w:rsidP="002F11A3">
      <w:pPr>
        <w:pStyle w:val="ListParagraph"/>
        <w:numPr>
          <w:ilvl w:val="1"/>
          <w:numId w:val="5"/>
        </w:numPr>
        <w:rPr>
          <w:rFonts w:ascii="Century Gothic" w:hAnsi="Century Gothic"/>
          <w:sz w:val="22"/>
          <w:szCs w:val="22"/>
          <w:lang w:val="en-GB"/>
        </w:rPr>
      </w:pPr>
      <w:r>
        <w:rPr>
          <w:rFonts w:ascii="Century Gothic" w:hAnsi="Century Gothic"/>
          <w:sz w:val="22"/>
          <w:szCs w:val="22"/>
          <w:lang w:val="en-GB"/>
        </w:rPr>
        <w:t xml:space="preserve">Injects: Four numbered instructions that explain the face-to-face injections that will occur during the simulation. </w:t>
      </w:r>
      <w:r>
        <w:rPr>
          <w:rFonts w:ascii="Century Gothic" w:hAnsi="Century Gothic"/>
          <w:b/>
          <w:sz w:val="22"/>
          <w:szCs w:val="22"/>
          <w:lang w:val="en-GB"/>
        </w:rPr>
        <w:t>Printing: two copies, one for the exercise director and one for the actors/facilitators who will carry out the injection.</w:t>
      </w:r>
    </w:p>
    <w:p w14:paraId="1111AA49" w14:textId="2C3969E0" w:rsidR="002F11A3" w:rsidRPr="002F11A3" w:rsidRDefault="002F11A3" w:rsidP="002F11A3">
      <w:pPr>
        <w:pStyle w:val="ListParagraph"/>
        <w:numPr>
          <w:ilvl w:val="1"/>
          <w:numId w:val="5"/>
        </w:numPr>
        <w:rPr>
          <w:rFonts w:ascii="Century Gothic" w:hAnsi="Century Gothic"/>
          <w:sz w:val="22"/>
          <w:szCs w:val="22"/>
          <w:lang w:val="en-GB"/>
        </w:rPr>
      </w:pPr>
      <w:r>
        <w:rPr>
          <w:rFonts w:ascii="Century Gothic" w:hAnsi="Century Gothic"/>
          <w:sz w:val="22"/>
          <w:szCs w:val="22"/>
          <w:lang w:val="en-GB"/>
        </w:rPr>
        <w:t xml:space="preserve">Serials: Numbered, pre-written communications that will be delivered at pre-determined times to the Field Team in order to move the simulation forward. </w:t>
      </w:r>
      <w:r>
        <w:rPr>
          <w:rFonts w:ascii="Century Gothic" w:hAnsi="Century Gothic"/>
          <w:b/>
          <w:sz w:val="22"/>
          <w:szCs w:val="22"/>
          <w:lang w:val="en-GB"/>
        </w:rPr>
        <w:t>Printing: one collected set for the exercise director and at least one set to be given to the Field Team at the appropriate times</w:t>
      </w:r>
    </w:p>
    <w:p w14:paraId="523BFF56" w14:textId="77777777" w:rsidR="002F11A3" w:rsidRPr="002F11A3" w:rsidRDefault="002F11A3" w:rsidP="002F11A3">
      <w:pPr>
        <w:pStyle w:val="ListParagraph"/>
        <w:ind w:left="1440"/>
        <w:rPr>
          <w:rFonts w:ascii="Century Gothic" w:hAnsi="Century Gothic"/>
          <w:sz w:val="22"/>
          <w:szCs w:val="22"/>
          <w:lang w:val="en-GB"/>
        </w:rPr>
      </w:pPr>
    </w:p>
    <w:p w14:paraId="4957C021" w14:textId="426A3FC1" w:rsidR="002F11A3" w:rsidRPr="007131C9" w:rsidRDefault="007131C9" w:rsidP="002F11A3">
      <w:pPr>
        <w:pStyle w:val="ListParagraph"/>
        <w:numPr>
          <w:ilvl w:val="0"/>
          <w:numId w:val="5"/>
        </w:numPr>
        <w:rPr>
          <w:rFonts w:ascii="Century Gothic" w:hAnsi="Century Gothic"/>
          <w:sz w:val="22"/>
          <w:szCs w:val="22"/>
          <w:lang w:val="en-GB"/>
        </w:rPr>
      </w:pPr>
      <w:r>
        <w:rPr>
          <w:rFonts w:ascii="Century Gothic" w:hAnsi="Century Gothic"/>
          <w:sz w:val="22"/>
          <w:szCs w:val="22"/>
          <w:u w:val="single"/>
          <w:lang w:val="en-GB"/>
        </w:rPr>
        <w:t>CME Timetable</w:t>
      </w:r>
      <w:r>
        <w:rPr>
          <w:rFonts w:ascii="Century Gothic" w:hAnsi="Century Gothic"/>
          <w:sz w:val="22"/>
          <w:szCs w:val="22"/>
          <w:lang w:val="en-GB"/>
        </w:rPr>
        <w:t xml:space="preserve">: The master sheet that outlines all of the actions regarding </w:t>
      </w:r>
      <w:proofErr w:type="gramStart"/>
      <w:r>
        <w:rPr>
          <w:rFonts w:ascii="Century Gothic" w:hAnsi="Century Gothic"/>
          <w:sz w:val="22"/>
          <w:szCs w:val="22"/>
          <w:lang w:val="en-GB"/>
        </w:rPr>
        <w:t>the inj</w:t>
      </w:r>
      <w:r w:rsidR="007F6002">
        <w:rPr>
          <w:rFonts w:ascii="Century Gothic" w:hAnsi="Century Gothic"/>
          <w:sz w:val="22"/>
          <w:szCs w:val="22"/>
          <w:lang w:val="en-GB"/>
        </w:rPr>
        <w:t>ects</w:t>
      </w:r>
      <w:proofErr w:type="gramEnd"/>
      <w:r w:rsidR="007F6002">
        <w:rPr>
          <w:rFonts w:ascii="Century Gothic" w:hAnsi="Century Gothic"/>
          <w:sz w:val="22"/>
          <w:szCs w:val="22"/>
          <w:lang w:val="en-GB"/>
        </w:rPr>
        <w:t xml:space="preserve"> and serials. The timetable</w:t>
      </w:r>
      <w:r>
        <w:rPr>
          <w:rFonts w:ascii="Century Gothic" w:hAnsi="Century Gothic"/>
          <w:sz w:val="22"/>
          <w:szCs w:val="22"/>
          <w:lang w:val="en-GB"/>
        </w:rPr>
        <w:t xml:space="preserve"> outlines the times for each (intended and actual), the responsible person, the content and the required materials. </w:t>
      </w:r>
      <w:r>
        <w:rPr>
          <w:rFonts w:ascii="Century Gothic" w:hAnsi="Century Gothic"/>
          <w:b/>
          <w:sz w:val="22"/>
          <w:szCs w:val="22"/>
          <w:lang w:val="en-GB"/>
        </w:rPr>
        <w:t>Printing: one copy per facilitator</w:t>
      </w:r>
    </w:p>
    <w:p w14:paraId="0ED6ACB3" w14:textId="77777777" w:rsidR="007131C9" w:rsidRPr="002F11A3" w:rsidRDefault="007131C9" w:rsidP="007131C9">
      <w:pPr>
        <w:pStyle w:val="ListParagraph"/>
        <w:rPr>
          <w:rFonts w:ascii="Century Gothic" w:hAnsi="Century Gothic"/>
          <w:sz w:val="22"/>
          <w:szCs w:val="22"/>
          <w:lang w:val="en-GB"/>
        </w:rPr>
      </w:pPr>
    </w:p>
    <w:p w14:paraId="319F90AA" w14:textId="1F0D09C1" w:rsidR="002F11A3" w:rsidRPr="002F11A3" w:rsidRDefault="002F11A3" w:rsidP="002F11A3">
      <w:pPr>
        <w:pStyle w:val="ListParagraph"/>
        <w:numPr>
          <w:ilvl w:val="0"/>
          <w:numId w:val="5"/>
        </w:numPr>
        <w:rPr>
          <w:rFonts w:ascii="Century Gothic" w:hAnsi="Century Gothic"/>
          <w:sz w:val="22"/>
          <w:szCs w:val="22"/>
          <w:lang w:val="en-GB"/>
        </w:rPr>
      </w:pPr>
      <w:proofErr w:type="spellStart"/>
      <w:r>
        <w:rPr>
          <w:rFonts w:ascii="Century Gothic" w:hAnsi="Century Gothic"/>
          <w:sz w:val="22"/>
          <w:szCs w:val="22"/>
          <w:u w:val="single"/>
          <w:lang w:val="en-GB"/>
        </w:rPr>
        <w:t>Logsheet</w:t>
      </w:r>
      <w:proofErr w:type="spellEnd"/>
      <w:r>
        <w:rPr>
          <w:rFonts w:ascii="Century Gothic" w:hAnsi="Century Gothic"/>
          <w:sz w:val="22"/>
          <w:szCs w:val="22"/>
          <w:lang w:val="en-GB"/>
        </w:rPr>
        <w:t xml:space="preserve">: Tracking sheet for facilitators to document key communications, information and decisions that have been taken. It’s meant to be an organising document, helping facilitators track what’s happened, when, to whom, key decisions that have been made, etc. </w:t>
      </w:r>
      <w:r>
        <w:rPr>
          <w:rFonts w:ascii="Century Gothic" w:hAnsi="Century Gothic"/>
          <w:b/>
          <w:sz w:val="22"/>
          <w:szCs w:val="22"/>
          <w:lang w:val="en-GB"/>
        </w:rPr>
        <w:t>Printing: several sheets for each facilitator</w:t>
      </w:r>
    </w:p>
    <w:p w14:paraId="69A06536" w14:textId="77777777" w:rsidR="002F11A3" w:rsidRPr="002F11A3" w:rsidRDefault="002F11A3" w:rsidP="002F11A3">
      <w:pPr>
        <w:pStyle w:val="ListParagraph"/>
        <w:rPr>
          <w:rFonts w:ascii="Century Gothic" w:hAnsi="Century Gothic"/>
          <w:sz w:val="22"/>
          <w:szCs w:val="22"/>
          <w:lang w:val="en-GB"/>
        </w:rPr>
      </w:pPr>
    </w:p>
    <w:p w14:paraId="62BF785B" w14:textId="17CA0223" w:rsidR="002F11A3" w:rsidRPr="00F60F3B" w:rsidRDefault="002F11A3" w:rsidP="002F11A3">
      <w:pPr>
        <w:pStyle w:val="ListParagraph"/>
        <w:numPr>
          <w:ilvl w:val="0"/>
          <w:numId w:val="5"/>
        </w:numPr>
        <w:rPr>
          <w:rFonts w:ascii="Century Gothic" w:hAnsi="Century Gothic"/>
          <w:sz w:val="22"/>
          <w:szCs w:val="22"/>
          <w:lang w:val="en-GB"/>
        </w:rPr>
      </w:pPr>
      <w:r>
        <w:rPr>
          <w:rFonts w:ascii="Century Gothic" w:hAnsi="Century Gothic"/>
          <w:sz w:val="22"/>
          <w:szCs w:val="22"/>
          <w:u w:val="single"/>
          <w:lang w:val="en-GB"/>
        </w:rPr>
        <w:t>Facilitation considerations</w:t>
      </w:r>
      <w:r>
        <w:rPr>
          <w:rFonts w:ascii="Century Gothic" w:hAnsi="Century Gothic"/>
          <w:sz w:val="22"/>
          <w:szCs w:val="22"/>
          <w:lang w:val="en-GB"/>
        </w:rPr>
        <w:t xml:space="preserve">: a reasonably comprehensive list of the various issues and learning points that a facilitator may want to consider when initiating or responding to communications with the Field Team. These considerations are meant to stimulate possible scenarios that are based on the key learning points in this training. </w:t>
      </w:r>
      <w:r>
        <w:rPr>
          <w:rFonts w:ascii="Century Gothic" w:hAnsi="Century Gothic"/>
          <w:b/>
          <w:sz w:val="22"/>
          <w:szCs w:val="22"/>
          <w:lang w:val="en-GB"/>
        </w:rPr>
        <w:t>Printing: one copy per facilitator</w:t>
      </w:r>
    </w:p>
    <w:p w14:paraId="738B2B11" w14:textId="77777777" w:rsidR="00F60F3B" w:rsidRPr="00F60F3B" w:rsidRDefault="00F60F3B" w:rsidP="00F60F3B">
      <w:pPr>
        <w:rPr>
          <w:rFonts w:ascii="Century Gothic" w:hAnsi="Century Gothic"/>
          <w:sz w:val="22"/>
          <w:szCs w:val="22"/>
          <w:lang w:val="en-GB"/>
        </w:rPr>
      </w:pPr>
    </w:p>
    <w:p w14:paraId="3BC0AC57" w14:textId="2DC91FA9" w:rsidR="002F11A3" w:rsidRPr="00F60F3B" w:rsidRDefault="00F60F3B" w:rsidP="002F11A3">
      <w:pPr>
        <w:pStyle w:val="ListParagraph"/>
        <w:numPr>
          <w:ilvl w:val="0"/>
          <w:numId w:val="5"/>
        </w:numPr>
        <w:rPr>
          <w:rFonts w:ascii="Century Gothic" w:hAnsi="Century Gothic"/>
          <w:sz w:val="22"/>
          <w:szCs w:val="22"/>
          <w:u w:val="single"/>
          <w:lang w:val="en-GB"/>
        </w:rPr>
      </w:pPr>
      <w:r w:rsidRPr="00F60F3B">
        <w:rPr>
          <w:rFonts w:ascii="Century Gothic" w:hAnsi="Century Gothic"/>
          <w:sz w:val="22"/>
          <w:szCs w:val="22"/>
          <w:u w:val="single"/>
          <w:lang w:val="en-GB"/>
        </w:rPr>
        <w:t>Facilitator debrief notes</w:t>
      </w:r>
      <w:r>
        <w:rPr>
          <w:rFonts w:ascii="Century Gothic" w:hAnsi="Century Gothic"/>
          <w:sz w:val="22"/>
          <w:szCs w:val="22"/>
          <w:lang w:val="en-GB"/>
        </w:rPr>
        <w:t xml:space="preserve">: During the debrief, this document could guide the conversation, outlining key learning points, considerations to be discussed, best practice tips, etc. The content of the notes come from the course pilot that was run in Antakya, Turkey with a number of NGO partners working in Syria. Thus, there may be other areas to consider in your working environment that may not be appropriate or may be missing. </w:t>
      </w:r>
      <w:r>
        <w:rPr>
          <w:rFonts w:ascii="Century Gothic" w:hAnsi="Century Gothic"/>
          <w:b/>
          <w:sz w:val="22"/>
          <w:szCs w:val="22"/>
          <w:lang w:val="en-GB"/>
        </w:rPr>
        <w:t>Printing: one copy per facilitator</w:t>
      </w:r>
    </w:p>
    <w:p w14:paraId="7E3C48A0" w14:textId="77777777" w:rsidR="00F60F3B" w:rsidRPr="00F60F3B" w:rsidRDefault="00F60F3B" w:rsidP="00F60F3B">
      <w:pPr>
        <w:rPr>
          <w:rFonts w:ascii="Century Gothic" w:hAnsi="Century Gothic"/>
          <w:sz w:val="22"/>
          <w:szCs w:val="22"/>
          <w:u w:val="single"/>
          <w:lang w:val="en-GB"/>
        </w:rPr>
      </w:pPr>
    </w:p>
    <w:p w14:paraId="2A9858D3" w14:textId="286BAE04" w:rsidR="00861D26" w:rsidRPr="00DE1CCF" w:rsidRDefault="00F60F3B" w:rsidP="00DE1CCF">
      <w:pPr>
        <w:pStyle w:val="ListParagraph"/>
        <w:numPr>
          <w:ilvl w:val="0"/>
          <w:numId w:val="5"/>
        </w:numPr>
        <w:rPr>
          <w:rFonts w:ascii="Century Gothic" w:hAnsi="Century Gothic"/>
          <w:b/>
          <w:sz w:val="28"/>
          <w:szCs w:val="28"/>
          <w:lang w:val="en-GB"/>
        </w:rPr>
      </w:pPr>
      <w:r w:rsidRPr="00DE1CCF">
        <w:rPr>
          <w:rFonts w:ascii="Century Gothic" w:hAnsi="Century Gothic"/>
          <w:sz w:val="22"/>
          <w:szCs w:val="22"/>
          <w:u w:val="single"/>
          <w:lang w:val="en-GB"/>
        </w:rPr>
        <w:t>Extra resources</w:t>
      </w:r>
      <w:r w:rsidRPr="00DE1CCF">
        <w:rPr>
          <w:rFonts w:ascii="Century Gothic" w:hAnsi="Century Gothic"/>
          <w:sz w:val="22"/>
          <w:szCs w:val="22"/>
          <w:lang w:val="en-GB"/>
        </w:rPr>
        <w:t xml:space="preserve">: These are the original CME materials for the pilot course that was run in Turkey. The materials contain all of the place and city names. </w:t>
      </w:r>
      <w:r w:rsidRPr="00DE1CCF">
        <w:rPr>
          <w:rFonts w:ascii="Century Gothic" w:hAnsi="Century Gothic"/>
          <w:b/>
          <w:sz w:val="22"/>
          <w:szCs w:val="22"/>
          <w:lang w:val="en-GB"/>
        </w:rPr>
        <w:t>Printing: none required</w:t>
      </w:r>
    </w:p>
    <w:p w14:paraId="319461BB" w14:textId="77777777" w:rsidR="00861D26" w:rsidRPr="002F11A3" w:rsidRDefault="00861D26" w:rsidP="00CC5002">
      <w:pPr>
        <w:jc w:val="center"/>
        <w:rPr>
          <w:rFonts w:ascii="Century Gothic" w:hAnsi="Century Gothic"/>
          <w:b/>
          <w:sz w:val="28"/>
          <w:szCs w:val="28"/>
          <w:lang w:val="en-GB"/>
        </w:rPr>
      </w:pPr>
    </w:p>
    <w:p w14:paraId="24761CED" w14:textId="77777777" w:rsidR="00861D26" w:rsidRPr="002F11A3" w:rsidRDefault="00861D26" w:rsidP="00CC5002">
      <w:pPr>
        <w:jc w:val="center"/>
        <w:rPr>
          <w:rFonts w:ascii="Century Gothic" w:hAnsi="Century Gothic"/>
          <w:b/>
          <w:sz w:val="28"/>
          <w:szCs w:val="28"/>
          <w:lang w:val="en-GB"/>
        </w:rPr>
      </w:pPr>
    </w:p>
    <w:p w14:paraId="62406957" w14:textId="77777777" w:rsidR="00861D26" w:rsidRPr="002F11A3" w:rsidRDefault="00861D26" w:rsidP="00CC5002">
      <w:pPr>
        <w:jc w:val="center"/>
        <w:rPr>
          <w:rFonts w:ascii="Century Gothic" w:hAnsi="Century Gothic"/>
          <w:b/>
          <w:sz w:val="28"/>
          <w:szCs w:val="28"/>
          <w:lang w:val="en-GB"/>
        </w:rPr>
      </w:pPr>
    </w:p>
    <w:p w14:paraId="5C16261D" w14:textId="77777777" w:rsidR="00861D26" w:rsidRPr="002F11A3" w:rsidRDefault="00861D26" w:rsidP="00CC5002">
      <w:pPr>
        <w:jc w:val="center"/>
        <w:rPr>
          <w:rFonts w:ascii="Century Gothic" w:hAnsi="Century Gothic"/>
          <w:b/>
          <w:sz w:val="28"/>
          <w:szCs w:val="28"/>
          <w:lang w:val="en-GB"/>
        </w:rPr>
      </w:pPr>
    </w:p>
    <w:p w14:paraId="4136861F" w14:textId="77777777" w:rsidR="00861D26" w:rsidRPr="002F11A3" w:rsidRDefault="00861D26" w:rsidP="00DE1CCF">
      <w:pPr>
        <w:rPr>
          <w:rFonts w:ascii="Century Gothic" w:hAnsi="Century Gothic"/>
          <w:b/>
          <w:sz w:val="28"/>
          <w:szCs w:val="28"/>
          <w:lang w:val="en-GB"/>
        </w:rPr>
      </w:pPr>
    </w:p>
    <w:sectPr w:rsidR="00861D26" w:rsidRPr="002F11A3" w:rsidSect="00EA70B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972F9"/>
    <w:multiLevelType w:val="hybridMultilevel"/>
    <w:tmpl w:val="06BA7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9C173C"/>
    <w:multiLevelType w:val="hybridMultilevel"/>
    <w:tmpl w:val="F97E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BD3A59"/>
    <w:multiLevelType w:val="hybridMultilevel"/>
    <w:tmpl w:val="5EFC6C36"/>
    <w:lvl w:ilvl="0" w:tplc="0409000F">
      <w:start w:val="1"/>
      <w:numFmt w:val="decimal"/>
      <w:lvlText w:val="%1."/>
      <w:lvlJc w:val="left"/>
      <w:pPr>
        <w:ind w:left="791" w:hanging="360"/>
      </w:p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3">
    <w:nsid w:val="6ABA301E"/>
    <w:multiLevelType w:val="hybridMultilevel"/>
    <w:tmpl w:val="5F163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8B75CB"/>
    <w:multiLevelType w:val="hybridMultilevel"/>
    <w:tmpl w:val="6C5EC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856"/>
    <w:rsid w:val="00200D24"/>
    <w:rsid w:val="00243132"/>
    <w:rsid w:val="002A2BD3"/>
    <w:rsid w:val="002F11A3"/>
    <w:rsid w:val="003F3035"/>
    <w:rsid w:val="004A446E"/>
    <w:rsid w:val="004B1006"/>
    <w:rsid w:val="005F3639"/>
    <w:rsid w:val="007131C9"/>
    <w:rsid w:val="007F6002"/>
    <w:rsid w:val="00861D26"/>
    <w:rsid w:val="00874F09"/>
    <w:rsid w:val="00AE04AB"/>
    <w:rsid w:val="00BC1856"/>
    <w:rsid w:val="00C27944"/>
    <w:rsid w:val="00C51889"/>
    <w:rsid w:val="00CC5002"/>
    <w:rsid w:val="00D25CAA"/>
    <w:rsid w:val="00DE1CCF"/>
    <w:rsid w:val="00EA70B8"/>
    <w:rsid w:val="00F60F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E8C9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002"/>
    <w:pPr>
      <w:ind w:left="720"/>
    </w:pPr>
    <w:rPr>
      <w:rFonts w:ascii="Times New Roman" w:eastAsia="Times New Roman" w:hAnsi="Times New Roman" w:cs="Times New Roman"/>
    </w:rPr>
  </w:style>
  <w:style w:type="table" w:styleId="TableGrid">
    <w:name w:val="Table Grid"/>
    <w:basedOn w:val="TableNormal"/>
    <w:rsid w:val="00CC5002"/>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002"/>
    <w:pPr>
      <w:ind w:left="720"/>
    </w:pPr>
    <w:rPr>
      <w:rFonts w:ascii="Times New Roman" w:eastAsia="Times New Roman" w:hAnsi="Times New Roman" w:cs="Times New Roman"/>
    </w:rPr>
  </w:style>
  <w:style w:type="table" w:styleId="TableGrid">
    <w:name w:val="Table Grid"/>
    <w:basedOn w:val="TableNormal"/>
    <w:rsid w:val="00CC5002"/>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BF67D-0150-AB41-853B-60B2E05BA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1149</Words>
  <Characters>6550</Characters>
  <Application>Microsoft Macintosh Word</Application>
  <DocSecurity>0</DocSecurity>
  <Lines>54</Lines>
  <Paragraphs>15</Paragraphs>
  <ScaleCrop>false</ScaleCrop>
  <Company/>
  <LinksUpToDate>false</LinksUpToDate>
  <CharactersWithSpaces>7684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Seymour</dc:creator>
  <cp:keywords/>
  <dc:description/>
  <cp:lastModifiedBy>Perry Seymour</cp:lastModifiedBy>
  <cp:revision>11</cp:revision>
  <dcterms:created xsi:type="dcterms:W3CDTF">2014-02-21T12:23:00Z</dcterms:created>
  <dcterms:modified xsi:type="dcterms:W3CDTF">2014-04-04T08:27:00Z</dcterms:modified>
</cp:coreProperties>
</file>