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8520883"/>
    <w:p w14:paraId="1592A669" w14:textId="5FECEF17" w:rsidR="00BA4A00" w:rsidRDefault="00FA128C" w:rsidP="0017210C">
      <w:pPr>
        <w:tabs>
          <w:tab w:val="left" w:pos="5871"/>
        </w:tabs>
        <w:spacing w:after="0" w:line="240" w:lineRule="auto"/>
      </w:pPr>
      <w:r>
        <w:rPr>
          <w:noProof/>
          <w:lang w:val="en-US"/>
        </w:rPr>
        <mc:AlternateContent>
          <mc:Choice Requires="wps">
            <w:drawing>
              <wp:anchor distT="45720" distB="45720" distL="114300" distR="114300" simplePos="0" relativeHeight="251659264" behindDoc="0" locked="0" layoutInCell="1" allowOverlap="1" wp14:anchorId="7D4B5E28" wp14:editId="5BD9802D">
                <wp:simplePos x="0" y="0"/>
                <wp:positionH relativeFrom="margin">
                  <wp:posOffset>4206875</wp:posOffset>
                </wp:positionH>
                <wp:positionV relativeFrom="paragraph">
                  <wp:posOffset>5715</wp:posOffset>
                </wp:positionV>
                <wp:extent cx="2360930" cy="63055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05550"/>
                        </a:xfrm>
                        <a:prstGeom prst="rect">
                          <a:avLst/>
                        </a:prstGeom>
                        <a:solidFill>
                          <a:schemeClr val="accent1">
                            <a:lumMod val="20000"/>
                            <a:lumOff val="80000"/>
                          </a:schemeClr>
                        </a:solidFill>
                        <a:ln w="9525">
                          <a:solidFill>
                            <a:srgbClr val="000000"/>
                          </a:solidFill>
                          <a:miter lim="800000"/>
                          <a:headEnd/>
                          <a:tailEnd/>
                        </a:ln>
                      </wps:spPr>
                      <wps:txbx>
                        <w:txbxContent>
                          <w:p w14:paraId="62B5D57E" w14:textId="6DAD97FF" w:rsidR="00CC5FF9" w:rsidRPr="00E7417E" w:rsidRDefault="00CC5FF9" w:rsidP="008A6820">
                            <w:pPr>
                              <w:shd w:val="clear" w:color="auto" w:fill="DEF1EB" w:themeFill="accent5" w:themeFillTint="66"/>
                              <w:rPr>
                                <w:rFonts w:ascii="Helvetica Light" w:hAnsi="Helvetica Light"/>
                                <w:b/>
                                <w:bCs/>
                                <w:color w:val="4D4F53" w:themeColor="text1"/>
                              </w:rPr>
                            </w:pPr>
                            <w:r w:rsidRPr="00E7417E">
                              <w:rPr>
                                <w:rFonts w:ascii="Helvetica Light" w:hAnsi="Helvetica Light"/>
                                <w:b/>
                                <w:bCs/>
                                <w:color w:val="4D4F53" w:themeColor="text1"/>
                              </w:rPr>
                              <w:t>Who are we keeping safe</w:t>
                            </w:r>
                            <w:r w:rsidR="00EC532C">
                              <w:rPr>
                                <w:rFonts w:ascii="Helvetica Light" w:hAnsi="Helvetica Light"/>
                                <w:b/>
                                <w:bCs/>
                                <w:color w:val="4D4F53" w:themeColor="text1"/>
                              </w:rPr>
                              <w:t xml:space="preserve"> through safe programming</w:t>
                            </w:r>
                            <w:r w:rsidRPr="00E7417E">
                              <w:rPr>
                                <w:rFonts w:ascii="Helvetica Light" w:hAnsi="Helvetica Light"/>
                                <w:b/>
                                <w:bCs/>
                                <w:color w:val="4D4F53" w:themeColor="text1"/>
                              </w:rPr>
                              <w:t>?</w:t>
                            </w:r>
                          </w:p>
                          <w:p w14:paraId="5BE1E852" w14:textId="1DCE0299" w:rsidR="008A6820" w:rsidRPr="00E7417E" w:rsidRDefault="008A6820" w:rsidP="008A6820">
                            <w:pPr>
                              <w:shd w:val="clear" w:color="auto" w:fill="DEF1EB" w:themeFill="accent5" w:themeFillTint="66"/>
                              <w:rPr>
                                <w:rFonts w:ascii="Helvetica Light" w:hAnsi="Helvetica Light"/>
                                <w:color w:val="4D4F53" w:themeColor="text1"/>
                              </w:rPr>
                            </w:pPr>
                            <w:r w:rsidRPr="00E7417E">
                              <w:rPr>
                                <w:rFonts w:ascii="Helvetica Light" w:hAnsi="Helvetica Light"/>
                                <w:color w:val="4D4F53" w:themeColor="text1"/>
                              </w:rPr>
                              <w:t xml:space="preserve">Anyone who may come across your </w:t>
                            </w:r>
                            <w:r w:rsidR="0077028F" w:rsidRPr="00E7417E">
                              <w:rPr>
                                <w:rFonts w:ascii="Helvetica Light" w:hAnsi="Helvetica Light"/>
                                <w:color w:val="4D4F53" w:themeColor="text1"/>
                              </w:rPr>
                              <w:t>programme</w:t>
                            </w:r>
                            <w:r w:rsidRPr="00E7417E">
                              <w:rPr>
                                <w:rFonts w:ascii="Helvetica Light" w:hAnsi="Helvetica Light"/>
                                <w:color w:val="4D4F53" w:themeColor="text1"/>
                              </w:rPr>
                              <w:t>, including:</w:t>
                            </w:r>
                          </w:p>
                          <w:p w14:paraId="25534EF1" w14:textId="00786BDC" w:rsidR="008A6820" w:rsidRPr="00E7417E" w:rsidRDefault="008A6820" w:rsidP="008A6820">
                            <w:pPr>
                              <w:pStyle w:val="ListParagraph"/>
                              <w:numPr>
                                <w:ilvl w:val="0"/>
                                <w:numId w:val="18"/>
                              </w:numPr>
                              <w:shd w:val="clear" w:color="auto" w:fill="DEF1EB" w:themeFill="accent5" w:themeFillTint="66"/>
                              <w:spacing w:after="0"/>
                              <w:ind w:left="360"/>
                            </w:pPr>
                            <w:r w:rsidRPr="00E7417E">
                              <w:t>programme participants</w:t>
                            </w:r>
                            <w:r w:rsidR="0036021F" w:rsidRPr="00E7417E">
                              <w:t>,</w:t>
                            </w:r>
                          </w:p>
                          <w:p w14:paraId="7C3D276F" w14:textId="3B7E7FC0" w:rsidR="008A6820" w:rsidRPr="00E7417E" w:rsidRDefault="008A6820" w:rsidP="008A6820">
                            <w:pPr>
                              <w:pStyle w:val="ListParagraph"/>
                              <w:numPr>
                                <w:ilvl w:val="0"/>
                                <w:numId w:val="18"/>
                              </w:numPr>
                              <w:shd w:val="clear" w:color="auto" w:fill="DEF1EB" w:themeFill="accent5" w:themeFillTint="66"/>
                              <w:spacing w:after="0"/>
                              <w:ind w:left="360"/>
                            </w:pPr>
                            <w:r w:rsidRPr="00E7417E">
                              <w:t>service users</w:t>
                            </w:r>
                            <w:r w:rsidR="0036021F" w:rsidRPr="00E7417E">
                              <w:t>, and</w:t>
                            </w:r>
                          </w:p>
                          <w:p w14:paraId="268CA015" w14:textId="417953F6" w:rsidR="008A6820" w:rsidRPr="00E7417E" w:rsidRDefault="008A6820" w:rsidP="008A6820">
                            <w:pPr>
                              <w:pStyle w:val="ListParagraph"/>
                              <w:numPr>
                                <w:ilvl w:val="0"/>
                                <w:numId w:val="18"/>
                              </w:numPr>
                              <w:shd w:val="clear" w:color="auto" w:fill="DEF1EB" w:themeFill="accent5" w:themeFillTint="66"/>
                              <w:spacing w:after="0"/>
                              <w:ind w:left="360"/>
                            </w:pPr>
                            <w:r w:rsidRPr="00E7417E">
                              <w:t>other community members</w:t>
                            </w:r>
                            <w:r w:rsidR="0036021F" w:rsidRPr="00E7417E">
                              <w:t>.</w:t>
                            </w:r>
                          </w:p>
                          <w:p w14:paraId="264F3F53" w14:textId="77777777" w:rsidR="008A6820" w:rsidRPr="00E7417E" w:rsidRDefault="008A6820" w:rsidP="008A6820">
                            <w:pPr>
                              <w:shd w:val="clear" w:color="auto" w:fill="DEF1EB" w:themeFill="accent5" w:themeFillTint="66"/>
                              <w:spacing w:after="0"/>
                              <w:rPr>
                                <w:rFonts w:ascii="Helvetica Light" w:hAnsi="Helvetica Light"/>
                                <w:color w:val="4D4F53" w:themeColor="text1"/>
                              </w:rPr>
                            </w:pPr>
                          </w:p>
                          <w:p w14:paraId="633DC9CB" w14:textId="71C17AB0" w:rsidR="00F923E7" w:rsidRPr="00E7417E" w:rsidRDefault="00F923E7" w:rsidP="008A6820">
                            <w:pPr>
                              <w:shd w:val="clear" w:color="auto" w:fill="DEF1EB" w:themeFill="accent5" w:themeFillTint="66"/>
                              <w:rPr>
                                <w:rFonts w:ascii="Helvetica Light" w:hAnsi="Helvetica Light"/>
                                <w:b/>
                                <w:bCs/>
                                <w:color w:val="4D4F53" w:themeColor="text1"/>
                              </w:rPr>
                            </w:pPr>
                            <w:r w:rsidRPr="00E7417E">
                              <w:rPr>
                                <w:rFonts w:ascii="Helvetica Light" w:hAnsi="Helvetica Light"/>
                                <w:b/>
                                <w:bCs/>
                                <w:color w:val="4D4F53" w:themeColor="text1"/>
                              </w:rPr>
                              <w:t xml:space="preserve">Examples of what </w:t>
                            </w:r>
                            <w:r w:rsidR="008A6820" w:rsidRPr="00E7417E">
                              <w:rPr>
                                <w:rFonts w:ascii="Helvetica Light" w:hAnsi="Helvetica Light"/>
                                <w:b/>
                                <w:bCs/>
                                <w:color w:val="4D4F53" w:themeColor="text1"/>
                              </w:rPr>
                              <w:t xml:space="preserve">programme </w:t>
                            </w:r>
                            <w:r w:rsidRPr="00E7417E">
                              <w:rPr>
                                <w:rFonts w:ascii="Helvetica Light" w:hAnsi="Helvetica Light"/>
                                <w:b/>
                                <w:bCs/>
                                <w:color w:val="4D4F53" w:themeColor="text1"/>
                              </w:rPr>
                              <w:t>safeguarding risks or issues can look like:</w:t>
                            </w:r>
                          </w:p>
                          <w:p w14:paraId="782F888A" w14:textId="4A92C8B6" w:rsidR="00F923E7" w:rsidRPr="00E7417E" w:rsidRDefault="007016AD" w:rsidP="008A6820">
                            <w:pPr>
                              <w:pStyle w:val="ListParagraph"/>
                              <w:numPr>
                                <w:ilvl w:val="0"/>
                                <w:numId w:val="14"/>
                              </w:numPr>
                              <w:shd w:val="clear" w:color="auto" w:fill="DEF1EB" w:themeFill="accent5" w:themeFillTint="66"/>
                              <w:ind w:left="360"/>
                            </w:pPr>
                            <w:r>
                              <w:t>A</w:t>
                            </w:r>
                            <w:r w:rsidR="00F923E7" w:rsidRPr="00E7417E">
                              <w:t xml:space="preserve"> </w:t>
                            </w:r>
                            <w:r w:rsidR="00430E57">
                              <w:t xml:space="preserve">male </w:t>
                            </w:r>
                            <w:r w:rsidR="00F923E7" w:rsidRPr="00E7417E">
                              <w:t xml:space="preserve">CSO staff </w:t>
                            </w:r>
                            <w:r>
                              <w:t>touches a girl inappropriately while playing with her as part of a psychosocial activity</w:t>
                            </w:r>
                            <w:r w:rsidR="00F923E7" w:rsidRPr="00E7417E">
                              <w:t xml:space="preserve">. </w:t>
                            </w:r>
                          </w:p>
                          <w:p w14:paraId="2D4E0D67" w14:textId="185303AE" w:rsidR="00A7291F" w:rsidRPr="00E7417E" w:rsidRDefault="007016AD" w:rsidP="008A6820">
                            <w:pPr>
                              <w:pStyle w:val="ListParagraph"/>
                              <w:numPr>
                                <w:ilvl w:val="0"/>
                                <w:numId w:val="14"/>
                              </w:numPr>
                              <w:shd w:val="clear" w:color="auto" w:fill="DEF1EB" w:themeFill="accent5" w:themeFillTint="66"/>
                              <w:ind w:left="360"/>
                            </w:pPr>
                            <w:r>
                              <w:t>A</w:t>
                            </w:r>
                            <w:r w:rsidR="00F923E7" w:rsidRPr="00E7417E">
                              <w:t xml:space="preserve"> </w:t>
                            </w:r>
                            <w:r w:rsidR="00430E57">
                              <w:t xml:space="preserve">female </w:t>
                            </w:r>
                            <w:r w:rsidR="00F923E7" w:rsidRPr="00E7417E">
                              <w:t>community volunteer representing a CSO</w:t>
                            </w:r>
                            <w:r>
                              <w:t xml:space="preserve"> gets a </w:t>
                            </w:r>
                            <w:r w:rsidR="00264446">
                              <w:t xml:space="preserve">young </w:t>
                            </w:r>
                            <w:r w:rsidR="00DE2DC3">
                              <w:t>man</w:t>
                            </w:r>
                            <w:r>
                              <w:t xml:space="preserve">’s phone number from a programme WhatsApp group and sends </w:t>
                            </w:r>
                            <w:r w:rsidR="00A948E5">
                              <w:t>him</w:t>
                            </w:r>
                            <w:r w:rsidR="00264446">
                              <w:t xml:space="preserve"> sexually</w:t>
                            </w:r>
                            <w:r w:rsidR="00A948E5">
                              <w:t xml:space="preserve"> inappropriate</w:t>
                            </w:r>
                            <w:r w:rsidR="00264446">
                              <w:t xml:space="preserve"> </w:t>
                            </w:r>
                            <w:r>
                              <w:t>messages</w:t>
                            </w:r>
                            <w:r w:rsidR="00F923E7" w:rsidRPr="00E7417E">
                              <w:t>.</w:t>
                            </w:r>
                          </w:p>
                          <w:p w14:paraId="5F9A904D" w14:textId="7BD1A8A7" w:rsidR="00F923E7" w:rsidRPr="00E7417E" w:rsidRDefault="00F923E7" w:rsidP="008A6820">
                            <w:pPr>
                              <w:pStyle w:val="ListParagraph"/>
                              <w:numPr>
                                <w:ilvl w:val="0"/>
                                <w:numId w:val="14"/>
                              </w:numPr>
                              <w:shd w:val="clear" w:color="auto" w:fill="DEF1EB" w:themeFill="accent5" w:themeFillTint="66"/>
                              <w:ind w:left="360"/>
                            </w:pPr>
                            <w:r w:rsidRPr="00E7417E">
                              <w:t xml:space="preserve">A </w:t>
                            </w:r>
                            <w:r w:rsidR="00DE2DC3">
                              <w:t xml:space="preserve">boy </w:t>
                            </w:r>
                            <w:r w:rsidRPr="00E7417E">
                              <w:t xml:space="preserve">walking to and from a </w:t>
                            </w:r>
                            <w:r w:rsidR="00C11578">
                              <w:t xml:space="preserve">CSO </w:t>
                            </w:r>
                            <w:r w:rsidRPr="00E7417E">
                              <w:t xml:space="preserve">programme location is abused or harassed by community members on that journey. </w:t>
                            </w:r>
                          </w:p>
                          <w:p w14:paraId="2503398C" w14:textId="6DDF2B6E" w:rsidR="007016AD" w:rsidRPr="007016AD" w:rsidRDefault="007016AD" w:rsidP="007016AD">
                            <w:pPr>
                              <w:pStyle w:val="ListParagraph"/>
                              <w:numPr>
                                <w:ilvl w:val="0"/>
                                <w:numId w:val="14"/>
                              </w:numPr>
                              <w:shd w:val="clear" w:color="auto" w:fill="DEF1EB" w:themeFill="accent5" w:themeFillTint="66"/>
                              <w:ind w:left="360"/>
                            </w:pPr>
                            <w:r>
                              <w:t>C</w:t>
                            </w:r>
                            <w:r w:rsidR="00F923E7" w:rsidRPr="00E7417E">
                              <w:t xml:space="preserve">ommunity leaders </w:t>
                            </w:r>
                            <w:r>
                              <w:t xml:space="preserve">asking </w:t>
                            </w:r>
                            <w:r w:rsidR="00CE58BE">
                              <w:t xml:space="preserve">a woman to sleep with them </w:t>
                            </w:r>
                            <w:r w:rsidR="00F923E7" w:rsidRPr="00E7417E">
                              <w:t xml:space="preserve">in exchange for recommending a family for a </w:t>
                            </w:r>
                            <w:r w:rsidR="00C11578">
                              <w:t xml:space="preserve">CSO </w:t>
                            </w:r>
                            <w:r w:rsidR="00F923E7" w:rsidRPr="00E7417E">
                              <w:t>cash for work scheme.</w:t>
                            </w:r>
                          </w:p>
                          <w:p w14:paraId="2040A3B5" w14:textId="74A93E9B" w:rsidR="0090012A" w:rsidRPr="0090012A" w:rsidRDefault="0090012A" w:rsidP="0090012A">
                            <w:pPr>
                              <w:shd w:val="clear" w:color="auto" w:fill="DEF1EB" w:themeFill="accent5" w:themeFillTint="66"/>
                              <w:rPr>
                                <w:rFonts w:ascii="Helvetica Light" w:hAnsi="Helvetica Light"/>
                                <w:color w:val="4D4F53" w:themeColor="text1"/>
                              </w:rPr>
                            </w:pPr>
                            <w:r w:rsidRPr="0090012A">
                              <w:rPr>
                                <w:rFonts w:ascii="Helvetica Light" w:hAnsi="Helvetica Light"/>
                                <w:color w:val="4D4F53" w:themeColor="text1"/>
                              </w:rPr>
                              <w:t xml:space="preserve">For more, read: </w:t>
                            </w:r>
                            <w:hyperlink r:id="rId11" w:history="1">
                              <w:r w:rsidRPr="0090012A">
                                <w:rPr>
                                  <w:rStyle w:val="Hyperlink"/>
                                </w:rPr>
                                <w:t>What is safeguarding?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4B5E28" id="_x0000_t202" coordsize="21600,21600" o:spt="202" path="m,l,21600r21600,l21600,xe">
                <v:stroke joinstyle="miter"/>
                <v:path gradientshapeok="t" o:connecttype="rect"/>
              </v:shapetype>
              <v:shape id="Text Box 2" o:spid="_x0000_s1026" type="#_x0000_t202" style="position:absolute;margin-left:331.25pt;margin-top:.45pt;width:185.9pt;height:496.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hJSAIAAIUEAAAOAAAAZHJzL2Uyb0RvYy54bWysVNtu2zAMfR+wfxD0vthx4rQx4hRdug4D&#10;ugvQ7gNkWY6FSaInKbG7ry8lO1m6vQ17MSSSOjzkIb25GbQiR2GdBFPS+SylRBgOtTT7kn5/un93&#10;TYnzzNRMgRElfRaO3mzfvtn0XSEyaEHVwhIEMa7ou5K23ndFkjjeCs3cDDph0NmA1czj1e6T2rIe&#10;0bVKsjRdJT3YurPAhXNovRuddBvxm0Zw/7VpnPBElRS5+fi18VuFb7LdsGJvWddKPtFg/8BCM2kw&#10;6RnqjnlGDlb+BaUlt+Cg8TMOOoGmkVzEGrCaefpHNY8t60SsBZvjunOb3P+D5V+O3yyRdUmz+RUl&#10;hmkU6UkMnryHgWShP33nCgx77DDQD2hGnWOtrnsA/sMRA7uWmb24tRb6VrAa+c3Dy+Ti6YjjAkjV&#10;f4Ya07CDhwg0NFaH5mE7CKKjTs9nbQIVjsZssUrXC3Rx9K0WaZ7nUb2EFafnnXX+owBNwqGkFsWP&#10;8Oz44Hygw4pTSMjmQMn6XioVL2HgxE5ZcmQ4KoxzYfxYpjpo5DvaceTSaWjQjKM1mq9PZkwRRzcg&#10;xYSvkihD+pKu8ywf+/eKgN1X5/QBbswTAC/DtPS4L0rqksakE5nQ9Q+mjtPsmVTjGR8rM8kQOj9q&#10;4IdqmGStoH5GQSyMe4F7jIcW7C9KetyJkrqfB2YFJeqTQVHX8+UyLFG8LPOrDC/20lNdepjhCFVS&#10;T8l43Pm4eKHdBm5R/EZGWcKUjEwmrjjrsXnTXoZlurzHqN9/j+0LAAAA//8DAFBLAwQUAAYACAAA&#10;ACEAdQe9st4AAAAJAQAADwAAAGRycy9kb3ducmV2LnhtbEyPMU/DMBSEdyT+g/WQWBB1SEpoQpyq&#10;QurGAIVWYnPt1yTCfo5stw3/HneC8XSnu++a5WQNO6EPgyMBD7MMGJJyeqBOwOfH+n4BLERJWhpH&#10;KOAHAyzb66tG1tqd6R1Pm9ixVEKhlgL6GMea86B6tDLM3IiUvIPzVsYkfce1l+dUbg3Ps6zkVg6U&#10;Fno54kuP6ntztAJQ4d3XPPjV+m3xtJ129jU3ByXE7c20egYWcYp/YbjgJ3RoE9PeHUkHZgSUZf6Y&#10;ogIqYBc7K+YFsH3SVVEBbxv+/0H7CwAA//8DAFBLAQItABQABgAIAAAAIQC2gziS/gAAAOEBAAAT&#10;AAAAAAAAAAAAAAAAAAAAAABbQ29udGVudF9UeXBlc10ueG1sUEsBAi0AFAAGAAgAAAAhADj9If/W&#10;AAAAlAEAAAsAAAAAAAAAAAAAAAAALwEAAF9yZWxzLy5yZWxzUEsBAi0AFAAGAAgAAAAhAMdgqElI&#10;AgAAhQQAAA4AAAAAAAAAAAAAAAAALgIAAGRycy9lMm9Eb2MueG1sUEsBAi0AFAAGAAgAAAAhAHUH&#10;vbLeAAAACQEAAA8AAAAAAAAAAAAAAAAAogQAAGRycy9kb3ducmV2LnhtbFBLBQYAAAAABAAEAPMA&#10;AACtBQAAAAA=&#10;" fillcolor="#dcf2eb [660]">
                <v:textbox>
                  <w:txbxContent>
                    <w:p w14:paraId="62B5D57E" w14:textId="6DAD97FF" w:rsidR="00CC5FF9" w:rsidRPr="00E7417E" w:rsidRDefault="00CC5FF9" w:rsidP="008A6820">
                      <w:pPr>
                        <w:shd w:val="clear" w:color="auto" w:fill="DEF1EB" w:themeFill="accent5" w:themeFillTint="66"/>
                        <w:rPr>
                          <w:rFonts w:ascii="Helvetica Light" w:hAnsi="Helvetica Light"/>
                          <w:b/>
                          <w:bCs/>
                          <w:color w:val="4D4F53" w:themeColor="text1"/>
                        </w:rPr>
                      </w:pPr>
                      <w:r w:rsidRPr="00E7417E">
                        <w:rPr>
                          <w:rFonts w:ascii="Helvetica Light" w:hAnsi="Helvetica Light"/>
                          <w:b/>
                          <w:bCs/>
                          <w:color w:val="4D4F53" w:themeColor="text1"/>
                        </w:rPr>
                        <w:t>Who are we keeping safe</w:t>
                      </w:r>
                      <w:r w:rsidR="00EC532C">
                        <w:rPr>
                          <w:rFonts w:ascii="Helvetica Light" w:hAnsi="Helvetica Light"/>
                          <w:b/>
                          <w:bCs/>
                          <w:color w:val="4D4F53" w:themeColor="text1"/>
                        </w:rPr>
                        <w:t xml:space="preserve"> through safe programming</w:t>
                      </w:r>
                      <w:r w:rsidRPr="00E7417E">
                        <w:rPr>
                          <w:rFonts w:ascii="Helvetica Light" w:hAnsi="Helvetica Light"/>
                          <w:b/>
                          <w:bCs/>
                          <w:color w:val="4D4F53" w:themeColor="text1"/>
                        </w:rPr>
                        <w:t>?</w:t>
                      </w:r>
                    </w:p>
                    <w:p w14:paraId="5BE1E852" w14:textId="1DCE0299" w:rsidR="008A6820" w:rsidRPr="00E7417E" w:rsidRDefault="008A6820" w:rsidP="008A6820">
                      <w:pPr>
                        <w:shd w:val="clear" w:color="auto" w:fill="DEF1EB" w:themeFill="accent5" w:themeFillTint="66"/>
                        <w:rPr>
                          <w:rFonts w:ascii="Helvetica Light" w:hAnsi="Helvetica Light"/>
                          <w:color w:val="4D4F53" w:themeColor="text1"/>
                        </w:rPr>
                      </w:pPr>
                      <w:r w:rsidRPr="00E7417E">
                        <w:rPr>
                          <w:rFonts w:ascii="Helvetica Light" w:hAnsi="Helvetica Light"/>
                          <w:color w:val="4D4F53" w:themeColor="text1"/>
                        </w:rPr>
                        <w:t xml:space="preserve">Anyone who may come across your </w:t>
                      </w:r>
                      <w:r w:rsidR="0077028F" w:rsidRPr="00E7417E">
                        <w:rPr>
                          <w:rFonts w:ascii="Helvetica Light" w:hAnsi="Helvetica Light"/>
                          <w:color w:val="4D4F53" w:themeColor="text1"/>
                        </w:rPr>
                        <w:t>programme</w:t>
                      </w:r>
                      <w:r w:rsidRPr="00E7417E">
                        <w:rPr>
                          <w:rFonts w:ascii="Helvetica Light" w:hAnsi="Helvetica Light"/>
                          <w:color w:val="4D4F53" w:themeColor="text1"/>
                        </w:rPr>
                        <w:t>, including:</w:t>
                      </w:r>
                    </w:p>
                    <w:p w14:paraId="25534EF1" w14:textId="00786BDC" w:rsidR="008A6820" w:rsidRPr="00E7417E" w:rsidRDefault="008A6820" w:rsidP="008A6820">
                      <w:pPr>
                        <w:pStyle w:val="ListParagraph"/>
                        <w:numPr>
                          <w:ilvl w:val="0"/>
                          <w:numId w:val="18"/>
                        </w:numPr>
                        <w:shd w:val="clear" w:color="auto" w:fill="DEF1EB" w:themeFill="accent5" w:themeFillTint="66"/>
                        <w:spacing w:after="0"/>
                        <w:ind w:left="360"/>
                      </w:pPr>
                      <w:r w:rsidRPr="00E7417E">
                        <w:t>programme participants</w:t>
                      </w:r>
                      <w:r w:rsidR="0036021F" w:rsidRPr="00E7417E">
                        <w:t>,</w:t>
                      </w:r>
                    </w:p>
                    <w:p w14:paraId="7C3D276F" w14:textId="3B7E7FC0" w:rsidR="008A6820" w:rsidRPr="00E7417E" w:rsidRDefault="008A6820" w:rsidP="008A6820">
                      <w:pPr>
                        <w:pStyle w:val="ListParagraph"/>
                        <w:numPr>
                          <w:ilvl w:val="0"/>
                          <w:numId w:val="18"/>
                        </w:numPr>
                        <w:shd w:val="clear" w:color="auto" w:fill="DEF1EB" w:themeFill="accent5" w:themeFillTint="66"/>
                        <w:spacing w:after="0"/>
                        <w:ind w:left="360"/>
                      </w:pPr>
                      <w:r w:rsidRPr="00E7417E">
                        <w:t>service users</w:t>
                      </w:r>
                      <w:r w:rsidR="0036021F" w:rsidRPr="00E7417E">
                        <w:t>, and</w:t>
                      </w:r>
                    </w:p>
                    <w:p w14:paraId="268CA015" w14:textId="417953F6" w:rsidR="008A6820" w:rsidRPr="00E7417E" w:rsidRDefault="008A6820" w:rsidP="008A6820">
                      <w:pPr>
                        <w:pStyle w:val="ListParagraph"/>
                        <w:numPr>
                          <w:ilvl w:val="0"/>
                          <w:numId w:val="18"/>
                        </w:numPr>
                        <w:shd w:val="clear" w:color="auto" w:fill="DEF1EB" w:themeFill="accent5" w:themeFillTint="66"/>
                        <w:spacing w:after="0"/>
                        <w:ind w:left="360"/>
                      </w:pPr>
                      <w:r w:rsidRPr="00E7417E">
                        <w:t>other community members</w:t>
                      </w:r>
                      <w:r w:rsidR="0036021F" w:rsidRPr="00E7417E">
                        <w:t>.</w:t>
                      </w:r>
                    </w:p>
                    <w:p w14:paraId="264F3F53" w14:textId="77777777" w:rsidR="008A6820" w:rsidRPr="00E7417E" w:rsidRDefault="008A6820" w:rsidP="008A6820">
                      <w:pPr>
                        <w:shd w:val="clear" w:color="auto" w:fill="DEF1EB" w:themeFill="accent5" w:themeFillTint="66"/>
                        <w:spacing w:after="0"/>
                        <w:rPr>
                          <w:rFonts w:ascii="Helvetica Light" w:hAnsi="Helvetica Light"/>
                          <w:color w:val="4D4F53" w:themeColor="text1"/>
                        </w:rPr>
                      </w:pPr>
                    </w:p>
                    <w:p w14:paraId="633DC9CB" w14:textId="71C17AB0" w:rsidR="00F923E7" w:rsidRPr="00E7417E" w:rsidRDefault="00F923E7" w:rsidP="008A6820">
                      <w:pPr>
                        <w:shd w:val="clear" w:color="auto" w:fill="DEF1EB" w:themeFill="accent5" w:themeFillTint="66"/>
                        <w:rPr>
                          <w:rFonts w:ascii="Helvetica Light" w:hAnsi="Helvetica Light"/>
                          <w:b/>
                          <w:bCs/>
                          <w:color w:val="4D4F53" w:themeColor="text1"/>
                        </w:rPr>
                      </w:pPr>
                      <w:r w:rsidRPr="00E7417E">
                        <w:rPr>
                          <w:rFonts w:ascii="Helvetica Light" w:hAnsi="Helvetica Light"/>
                          <w:b/>
                          <w:bCs/>
                          <w:color w:val="4D4F53" w:themeColor="text1"/>
                        </w:rPr>
                        <w:t xml:space="preserve">Examples of what </w:t>
                      </w:r>
                      <w:r w:rsidR="008A6820" w:rsidRPr="00E7417E">
                        <w:rPr>
                          <w:rFonts w:ascii="Helvetica Light" w:hAnsi="Helvetica Light"/>
                          <w:b/>
                          <w:bCs/>
                          <w:color w:val="4D4F53" w:themeColor="text1"/>
                        </w:rPr>
                        <w:t xml:space="preserve">programme </w:t>
                      </w:r>
                      <w:r w:rsidRPr="00E7417E">
                        <w:rPr>
                          <w:rFonts w:ascii="Helvetica Light" w:hAnsi="Helvetica Light"/>
                          <w:b/>
                          <w:bCs/>
                          <w:color w:val="4D4F53" w:themeColor="text1"/>
                        </w:rPr>
                        <w:t>safeguarding risks or issues can look like:</w:t>
                      </w:r>
                    </w:p>
                    <w:p w14:paraId="782F888A" w14:textId="4A92C8B6" w:rsidR="00F923E7" w:rsidRPr="00E7417E" w:rsidRDefault="007016AD" w:rsidP="008A6820">
                      <w:pPr>
                        <w:pStyle w:val="ListParagraph"/>
                        <w:numPr>
                          <w:ilvl w:val="0"/>
                          <w:numId w:val="14"/>
                        </w:numPr>
                        <w:shd w:val="clear" w:color="auto" w:fill="DEF1EB" w:themeFill="accent5" w:themeFillTint="66"/>
                        <w:ind w:left="360"/>
                      </w:pPr>
                      <w:r>
                        <w:t>A</w:t>
                      </w:r>
                      <w:r w:rsidR="00F923E7" w:rsidRPr="00E7417E">
                        <w:t xml:space="preserve"> </w:t>
                      </w:r>
                      <w:r w:rsidR="00430E57">
                        <w:t xml:space="preserve">male </w:t>
                      </w:r>
                      <w:r w:rsidR="00F923E7" w:rsidRPr="00E7417E">
                        <w:t xml:space="preserve">CSO staff </w:t>
                      </w:r>
                      <w:r>
                        <w:t>touches a girl inappropriately while playing with her as part of a psychosocial activity</w:t>
                      </w:r>
                      <w:r w:rsidR="00F923E7" w:rsidRPr="00E7417E">
                        <w:t xml:space="preserve">. </w:t>
                      </w:r>
                    </w:p>
                    <w:p w14:paraId="2D4E0D67" w14:textId="185303AE" w:rsidR="00A7291F" w:rsidRPr="00E7417E" w:rsidRDefault="007016AD" w:rsidP="008A6820">
                      <w:pPr>
                        <w:pStyle w:val="ListParagraph"/>
                        <w:numPr>
                          <w:ilvl w:val="0"/>
                          <w:numId w:val="14"/>
                        </w:numPr>
                        <w:shd w:val="clear" w:color="auto" w:fill="DEF1EB" w:themeFill="accent5" w:themeFillTint="66"/>
                        <w:ind w:left="360"/>
                      </w:pPr>
                      <w:r>
                        <w:t>A</w:t>
                      </w:r>
                      <w:r w:rsidR="00F923E7" w:rsidRPr="00E7417E">
                        <w:t xml:space="preserve"> </w:t>
                      </w:r>
                      <w:r w:rsidR="00430E57">
                        <w:t xml:space="preserve">female </w:t>
                      </w:r>
                      <w:r w:rsidR="00F923E7" w:rsidRPr="00E7417E">
                        <w:t>community volunteer representing a CSO</w:t>
                      </w:r>
                      <w:r>
                        <w:t xml:space="preserve"> gets a </w:t>
                      </w:r>
                      <w:r w:rsidR="00264446">
                        <w:t xml:space="preserve">young </w:t>
                      </w:r>
                      <w:r w:rsidR="00DE2DC3">
                        <w:t>man</w:t>
                      </w:r>
                      <w:r>
                        <w:t xml:space="preserve">’s phone number from a programme WhatsApp group and sends </w:t>
                      </w:r>
                      <w:r w:rsidR="00A948E5">
                        <w:t>him</w:t>
                      </w:r>
                      <w:r w:rsidR="00264446">
                        <w:t xml:space="preserve"> sexually</w:t>
                      </w:r>
                      <w:r w:rsidR="00A948E5">
                        <w:t xml:space="preserve"> inappropriate</w:t>
                      </w:r>
                      <w:r w:rsidR="00264446">
                        <w:t xml:space="preserve"> </w:t>
                      </w:r>
                      <w:r>
                        <w:t>messages</w:t>
                      </w:r>
                      <w:r w:rsidR="00F923E7" w:rsidRPr="00E7417E">
                        <w:t>.</w:t>
                      </w:r>
                    </w:p>
                    <w:p w14:paraId="5F9A904D" w14:textId="7BD1A8A7" w:rsidR="00F923E7" w:rsidRPr="00E7417E" w:rsidRDefault="00F923E7" w:rsidP="008A6820">
                      <w:pPr>
                        <w:pStyle w:val="ListParagraph"/>
                        <w:numPr>
                          <w:ilvl w:val="0"/>
                          <w:numId w:val="14"/>
                        </w:numPr>
                        <w:shd w:val="clear" w:color="auto" w:fill="DEF1EB" w:themeFill="accent5" w:themeFillTint="66"/>
                        <w:ind w:left="360"/>
                      </w:pPr>
                      <w:r w:rsidRPr="00E7417E">
                        <w:t xml:space="preserve">A </w:t>
                      </w:r>
                      <w:r w:rsidR="00DE2DC3">
                        <w:t xml:space="preserve">boy </w:t>
                      </w:r>
                      <w:r w:rsidRPr="00E7417E">
                        <w:t xml:space="preserve">walking to and from a </w:t>
                      </w:r>
                      <w:r w:rsidR="00C11578">
                        <w:t xml:space="preserve">CSO </w:t>
                      </w:r>
                      <w:r w:rsidRPr="00E7417E">
                        <w:t xml:space="preserve">programme location is abused or harassed by community members on that journey. </w:t>
                      </w:r>
                    </w:p>
                    <w:p w14:paraId="2503398C" w14:textId="6DDF2B6E" w:rsidR="007016AD" w:rsidRPr="007016AD" w:rsidRDefault="007016AD" w:rsidP="007016AD">
                      <w:pPr>
                        <w:pStyle w:val="ListParagraph"/>
                        <w:numPr>
                          <w:ilvl w:val="0"/>
                          <w:numId w:val="14"/>
                        </w:numPr>
                        <w:shd w:val="clear" w:color="auto" w:fill="DEF1EB" w:themeFill="accent5" w:themeFillTint="66"/>
                        <w:ind w:left="360"/>
                      </w:pPr>
                      <w:r>
                        <w:t>C</w:t>
                      </w:r>
                      <w:r w:rsidR="00F923E7" w:rsidRPr="00E7417E">
                        <w:t xml:space="preserve">ommunity leaders </w:t>
                      </w:r>
                      <w:r>
                        <w:t xml:space="preserve">asking </w:t>
                      </w:r>
                      <w:r w:rsidR="00CE58BE">
                        <w:t xml:space="preserve">a woman to sleep with them </w:t>
                      </w:r>
                      <w:r w:rsidR="00F923E7" w:rsidRPr="00E7417E">
                        <w:t xml:space="preserve">in exchange for recommending a family for a </w:t>
                      </w:r>
                      <w:r w:rsidR="00C11578">
                        <w:t xml:space="preserve">CSO </w:t>
                      </w:r>
                      <w:r w:rsidR="00F923E7" w:rsidRPr="00E7417E">
                        <w:t>cash for work scheme.</w:t>
                      </w:r>
                    </w:p>
                    <w:p w14:paraId="2040A3B5" w14:textId="74A93E9B" w:rsidR="0090012A" w:rsidRPr="0090012A" w:rsidRDefault="0090012A" w:rsidP="0090012A">
                      <w:pPr>
                        <w:shd w:val="clear" w:color="auto" w:fill="DEF1EB" w:themeFill="accent5" w:themeFillTint="66"/>
                        <w:rPr>
                          <w:rFonts w:ascii="Helvetica Light" w:hAnsi="Helvetica Light"/>
                          <w:color w:val="4D4F53" w:themeColor="text1"/>
                        </w:rPr>
                      </w:pPr>
                      <w:r w:rsidRPr="0090012A">
                        <w:rPr>
                          <w:rFonts w:ascii="Helvetica Light" w:hAnsi="Helvetica Light"/>
                          <w:color w:val="4D4F53" w:themeColor="text1"/>
                        </w:rPr>
                        <w:t xml:space="preserve">For more, read: </w:t>
                      </w:r>
                      <w:hyperlink r:id="rId12" w:history="1">
                        <w:r w:rsidRPr="0090012A">
                          <w:rPr>
                            <w:rStyle w:val="Hyperlink"/>
                          </w:rPr>
                          <w:t>What is safeguarding?</w:t>
                        </w:r>
                      </w:hyperlink>
                    </w:p>
                  </w:txbxContent>
                </v:textbox>
                <w10:wrap type="square" anchorx="margin"/>
              </v:shape>
            </w:pict>
          </mc:Fallback>
        </mc:AlternateContent>
      </w:r>
    </w:p>
    <w:p w14:paraId="762BC66A" w14:textId="6FABC7E9" w:rsidR="0017210C" w:rsidRPr="0017210C" w:rsidRDefault="0017210C" w:rsidP="0017210C">
      <w:pPr>
        <w:tabs>
          <w:tab w:val="left" w:pos="4652"/>
          <w:tab w:val="left" w:pos="5871"/>
        </w:tabs>
        <w:sectPr w:rsidR="0017210C" w:rsidRPr="0017210C" w:rsidSect="00A21CE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2268" w:right="680" w:bottom="816" w:left="680" w:header="964" w:footer="567" w:gutter="0"/>
          <w:cols w:space="708"/>
          <w:titlePg/>
          <w:docGrid w:linePitch="360"/>
        </w:sectPr>
      </w:pPr>
    </w:p>
    <w:bookmarkEnd w:id="0"/>
    <w:p w14:paraId="74584801" w14:textId="2C08929A" w:rsidR="00A61001" w:rsidRPr="00E7417E" w:rsidRDefault="004265EF" w:rsidP="003317B7">
      <w:pPr>
        <w:pStyle w:val="Body"/>
        <w:spacing w:beforeLines="100" w:before="240" w:afterLines="80" w:after="192" w:line="276" w:lineRule="auto"/>
        <w:jc w:val="both"/>
        <w:rPr>
          <w:b/>
          <w:bCs/>
          <w:sz w:val="22"/>
        </w:rPr>
      </w:pPr>
      <w:r w:rsidRPr="00E7417E">
        <w:rPr>
          <w:b/>
          <w:bCs/>
          <w:sz w:val="22"/>
        </w:rPr>
        <w:t>What is safe programming?</w:t>
      </w:r>
      <w:r w:rsidR="003317B7" w:rsidRPr="00E7417E">
        <w:rPr>
          <w:b/>
          <w:bCs/>
          <w:sz w:val="22"/>
        </w:rPr>
        <w:t xml:space="preserve"> </w:t>
      </w:r>
    </w:p>
    <w:p w14:paraId="0FFC5246" w14:textId="7F1668C8" w:rsidR="007C3661" w:rsidRPr="00E7417E" w:rsidRDefault="007C3661" w:rsidP="007C3661">
      <w:pPr>
        <w:pStyle w:val="Body"/>
        <w:numPr>
          <w:ilvl w:val="0"/>
          <w:numId w:val="5"/>
        </w:numPr>
        <w:spacing w:beforeLines="100" w:before="240" w:afterLines="80" w:after="192" w:line="276" w:lineRule="auto"/>
        <w:ind w:left="360"/>
        <w:jc w:val="both"/>
        <w:rPr>
          <w:sz w:val="22"/>
        </w:rPr>
      </w:pPr>
      <w:bookmarkStart w:id="1" w:name="_Hlk62726677"/>
      <w:r>
        <w:rPr>
          <w:sz w:val="22"/>
        </w:rPr>
        <w:t>S</w:t>
      </w:r>
      <w:r w:rsidRPr="00E7417E">
        <w:rPr>
          <w:sz w:val="22"/>
        </w:rPr>
        <w:t>afe programming considerations</w:t>
      </w:r>
      <w:r>
        <w:rPr>
          <w:sz w:val="22"/>
        </w:rPr>
        <w:t xml:space="preserve"> should guide every </w:t>
      </w:r>
      <w:r w:rsidRPr="00E7417E">
        <w:rPr>
          <w:sz w:val="22"/>
        </w:rPr>
        <w:t>CSO programme or project</w:t>
      </w:r>
      <w:r>
        <w:rPr>
          <w:sz w:val="22"/>
        </w:rPr>
        <w:t>.</w:t>
      </w:r>
      <w:r w:rsidR="00915510">
        <w:rPr>
          <w:sz w:val="22"/>
        </w:rPr>
        <w:t xml:space="preserve"> It one part of </w:t>
      </w:r>
      <w:r w:rsidR="00EF30C7">
        <w:rPr>
          <w:sz w:val="22"/>
        </w:rPr>
        <w:t xml:space="preserve">an organisation’s </w:t>
      </w:r>
      <w:hyperlink r:id="rId19" w:history="1">
        <w:r w:rsidR="00915510" w:rsidRPr="00915510">
          <w:rPr>
            <w:rStyle w:val="Hyperlink"/>
          </w:rPr>
          <w:t>safeguarding journey</w:t>
        </w:r>
      </w:hyperlink>
      <w:r w:rsidR="00915510">
        <w:rPr>
          <w:sz w:val="22"/>
        </w:rPr>
        <w:t>.</w:t>
      </w:r>
    </w:p>
    <w:p w14:paraId="09521142" w14:textId="63BF278D" w:rsidR="007C3661" w:rsidRPr="00E7417E" w:rsidRDefault="007C3661" w:rsidP="007C3661">
      <w:pPr>
        <w:pStyle w:val="Body"/>
        <w:numPr>
          <w:ilvl w:val="0"/>
          <w:numId w:val="5"/>
        </w:numPr>
        <w:spacing w:beforeLines="100" w:before="240" w:afterLines="80" w:after="192" w:line="276" w:lineRule="auto"/>
        <w:ind w:left="360"/>
        <w:jc w:val="both"/>
        <w:rPr>
          <w:sz w:val="22"/>
        </w:rPr>
      </w:pPr>
      <w:r w:rsidRPr="00E7417E">
        <w:rPr>
          <w:sz w:val="22"/>
        </w:rPr>
        <w:t>Safe programming emphasises CSO’s accountability to all community members and other stakeholders.</w:t>
      </w:r>
    </w:p>
    <w:bookmarkEnd w:id="1"/>
    <w:p w14:paraId="5A21EBAD" w14:textId="14452100" w:rsidR="0056131C" w:rsidRPr="00E7417E" w:rsidRDefault="003317B7" w:rsidP="008F1F06">
      <w:pPr>
        <w:pStyle w:val="Body"/>
        <w:numPr>
          <w:ilvl w:val="0"/>
          <w:numId w:val="5"/>
        </w:numPr>
        <w:spacing w:beforeLines="100" w:before="240" w:afterLines="80" w:after="192" w:line="276" w:lineRule="auto"/>
        <w:ind w:left="360"/>
        <w:jc w:val="both"/>
        <w:rPr>
          <w:sz w:val="22"/>
        </w:rPr>
      </w:pPr>
      <w:r w:rsidRPr="00E7417E">
        <w:rPr>
          <w:sz w:val="22"/>
        </w:rPr>
        <w:t xml:space="preserve">Safe programming </w:t>
      </w:r>
      <w:r w:rsidR="001037E1" w:rsidRPr="00E7417E">
        <w:rPr>
          <w:sz w:val="22"/>
        </w:rPr>
        <w:t>aims to</w:t>
      </w:r>
      <w:r w:rsidRPr="00E7417E">
        <w:rPr>
          <w:sz w:val="22"/>
        </w:rPr>
        <w:t xml:space="preserve"> mak</w:t>
      </w:r>
      <w:r w:rsidR="001037E1" w:rsidRPr="00E7417E">
        <w:rPr>
          <w:sz w:val="22"/>
        </w:rPr>
        <w:t>e</w:t>
      </w:r>
      <w:r w:rsidRPr="00E7417E">
        <w:rPr>
          <w:sz w:val="22"/>
        </w:rPr>
        <w:t xml:space="preserve"> sure that </w:t>
      </w:r>
      <w:r w:rsidR="002B2D48" w:rsidRPr="00E7417E">
        <w:rPr>
          <w:sz w:val="22"/>
        </w:rPr>
        <w:t xml:space="preserve">as far as possible </w:t>
      </w:r>
      <w:r w:rsidR="001037E1" w:rsidRPr="00E7417E">
        <w:rPr>
          <w:sz w:val="22"/>
        </w:rPr>
        <w:t xml:space="preserve">community </w:t>
      </w:r>
      <w:r w:rsidR="002218B5" w:rsidRPr="00E7417E">
        <w:rPr>
          <w:sz w:val="22"/>
        </w:rPr>
        <w:t xml:space="preserve">members are safeguarded from </w:t>
      </w:r>
      <w:r w:rsidR="00450DD8" w:rsidRPr="00E7417E">
        <w:rPr>
          <w:sz w:val="22"/>
        </w:rPr>
        <w:t xml:space="preserve">any intentional or unintentional </w:t>
      </w:r>
      <w:r w:rsidR="004E359B" w:rsidRPr="00E7417E">
        <w:rPr>
          <w:sz w:val="22"/>
        </w:rPr>
        <w:t xml:space="preserve">safeguarding issues or </w:t>
      </w:r>
      <w:r w:rsidR="002218B5" w:rsidRPr="00E7417E">
        <w:rPr>
          <w:sz w:val="22"/>
        </w:rPr>
        <w:t xml:space="preserve">risks </w:t>
      </w:r>
      <w:r w:rsidR="00EA73E9" w:rsidRPr="00E7417E">
        <w:rPr>
          <w:sz w:val="22"/>
        </w:rPr>
        <w:t xml:space="preserve">that </w:t>
      </w:r>
      <w:r w:rsidR="005E7F53" w:rsidRPr="00E7417E">
        <w:rPr>
          <w:sz w:val="22"/>
        </w:rPr>
        <w:t>arise from</w:t>
      </w:r>
      <w:r w:rsidR="001A3407" w:rsidRPr="00E7417E">
        <w:rPr>
          <w:sz w:val="22"/>
        </w:rPr>
        <w:t xml:space="preserve"> </w:t>
      </w:r>
      <w:r w:rsidR="000B5E82" w:rsidRPr="00E7417E">
        <w:rPr>
          <w:sz w:val="22"/>
        </w:rPr>
        <w:t xml:space="preserve">how </w:t>
      </w:r>
      <w:r w:rsidR="001A3407" w:rsidRPr="00E7417E">
        <w:rPr>
          <w:sz w:val="22"/>
        </w:rPr>
        <w:t>CSO</w:t>
      </w:r>
      <w:r w:rsidR="00450DD8" w:rsidRPr="00E7417E">
        <w:rPr>
          <w:sz w:val="22"/>
        </w:rPr>
        <w:t xml:space="preserve"> programme</w:t>
      </w:r>
      <w:r w:rsidR="00AB457D" w:rsidRPr="00E7417E">
        <w:rPr>
          <w:sz w:val="22"/>
        </w:rPr>
        <w:t>s</w:t>
      </w:r>
      <w:r w:rsidR="000B5E82" w:rsidRPr="00E7417E">
        <w:rPr>
          <w:sz w:val="22"/>
        </w:rPr>
        <w:t xml:space="preserve"> are designed and delivered. </w:t>
      </w:r>
      <w:r w:rsidR="004E359B" w:rsidRPr="00E7417E">
        <w:rPr>
          <w:sz w:val="22"/>
        </w:rPr>
        <w:t>This may also include</w:t>
      </w:r>
      <w:r w:rsidR="001451ED" w:rsidRPr="00E7417E">
        <w:rPr>
          <w:sz w:val="22"/>
        </w:rPr>
        <w:t xml:space="preserve"> </w:t>
      </w:r>
      <w:r w:rsidR="002B62A2" w:rsidRPr="00E7417E">
        <w:rPr>
          <w:sz w:val="22"/>
        </w:rPr>
        <w:t>harm and abuse</w:t>
      </w:r>
      <w:r w:rsidR="005E7F53" w:rsidRPr="00E7417E">
        <w:rPr>
          <w:sz w:val="22"/>
        </w:rPr>
        <w:t xml:space="preserve"> that takes place between community members, or within families, as a result of the programme</w:t>
      </w:r>
      <w:r w:rsidR="00052B20" w:rsidRPr="00E7417E">
        <w:rPr>
          <w:sz w:val="22"/>
        </w:rPr>
        <w:t>.</w:t>
      </w:r>
      <w:r w:rsidR="00E960DE" w:rsidRPr="00E7417E">
        <w:rPr>
          <w:sz w:val="22"/>
        </w:rPr>
        <w:t xml:space="preserve"> </w:t>
      </w:r>
    </w:p>
    <w:p w14:paraId="14FA8D00" w14:textId="0FDD2545" w:rsidR="0092591E" w:rsidRPr="00E7417E" w:rsidRDefault="0092591E" w:rsidP="008F1F06">
      <w:pPr>
        <w:pStyle w:val="Body"/>
        <w:numPr>
          <w:ilvl w:val="0"/>
          <w:numId w:val="5"/>
        </w:numPr>
        <w:spacing w:beforeLines="100" w:before="240" w:afterLines="80" w:after="192" w:line="276" w:lineRule="auto"/>
        <w:ind w:left="360"/>
        <w:jc w:val="both"/>
        <w:rPr>
          <w:sz w:val="22"/>
        </w:rPr>
      </w:pPr>
      <w:r w:rsidRPr="00E7417E">
        <w:rPr>
          <w:sz w:val="22"/>
        </w:rPr>
        <w:t>Safe programming does not include the</w:t>
      </w:r>
      <w:r w:rsidR="00461567">
        <w:rPr>
          <w:sz w:val="22"/>
        </w:rPr>
        <w:t xml:space="preserve"> general</w:t>
      </w:r>
      <w:r w:rsidRPr="00E7417E">
        <w:rPr>
          <w:sz w:val="22"/>
        </w:rPr>
        <w:t xml:space="preserve"> </w:t>
      </w:r>
      <w:r w:rsidR="008F1F06" w:rsidRPr="00E7417E">
        <w:rPr>
          <w:sz w:val="22"/>
        </w:rPr>
        <w:t xml:space="preserve">protection </w:t>
      </w:r>
      <w:r w:rsidRPr="00E7417E">
        <w:rPr>
          <w:sz w:val="22"/>
        </w:rPr>
        <w:t xml:space="preserve">risks that </w:t>
      </w:r>
      <w:r w:rsidR="001D1459">
        <w:rPr>
          <w:sz w:val="22"/>
        </w:rPr>
        <w:t xml:space="preserve">arise </w:t>
      </w:r>
      <w:r w:rsidRPr="00E7417E">
        <w:rPr>
          <w:sz w:val="22"/>
        </w:rPr>
        <w:t>within society</w:t>
      </w:r>
      <w:r w:rsidR="005E7F53" w:rsidRPr="00E7417E">
        <w:rPr>
          <w:sz w:val="22"/>
        </w:rPr>
        <w:t xml:space="preserve"> that are </w:t>
      </w:r>
      <w:r w:rsidR="00211473" w:rsidRPr="00E7417E">
        <w:rPr>
          <w:sz w:val="22"/>
        </w:rPr>
        <w:t>unrelated to CSO work</w:t>
      </w:r>
      <w:r w:rsidRPr="00E7417E">
        <w:rPr>
          <w:sz w:val="22"/>
        </w:rPr>
        <w:t>.</w:t>
      </w:r>
    </w:p>
    <w:p w14:paraId="6CB9D2E4" w14:textId="3C0486B4" w:rsidR="00FA521B" w:rsidRPr="00E7417E" w:rsidRDefault="00EA4973" w:rsidP="0012035C">
      <w:pPr>
        <w:pStyle w:val="Body"/>
        <w:numPr>
          <w:ilvl w:val="0"/>
          <w:numId w:val="5"/>
        </w:numPr>
        <w:spacing w:beforeLines="100" w:before="240" w:afterLines="80" w:after="192" w:line="276" w:lineRule="auto"/>
        <w:ind w:left="360"/>
        <w:jc w:val="both"/>
        <w:rPr>
          <w:sz w:val="22"/>
        </w:rPr>
      </w:pPr>
      <w:r w:rsidRPr="00E7417E">
        <w:rPr>
          <w:sz w:val="22"/>
        </w:rPr>
        <w:t>In practice, s</w:t>
      </w:r>
      <w:r w:rsidR="003317B7" w:rsidRPr="00E7417E">
        <w:rPr>
          <w:sz w:val="22"/>
        </w:rPr>
        <w:t>afe programming includes</w:t>
      </w:r>
      <w:r w:rsidR="00331C51" w:rsidRPr="00E7417E">
        <w:rPr>
          <w:sz w:val="22"/>
        </w:rPr>
        <w:t xml:space="preserve"> identifying,</w:t>
      </w:r>
      <w:r w:rsidR="003317B7" w:rsidRPr="00E7417E">
        <w:rPr>
          <w:sz w:val="22"/>
        </w:rPr>
        <w:t xml:space="preserve"> assessing</w:t>
      </w:r>
      <w:r w:rsidR="00FA128C" w:rsidRPr="00E7417E">
        <w:rPr>
          <w:sz w:val="22"/>
        </w:rPr>
        <w:t>, mitigating</w:t>
      </w:r>
      <w:r w:rsidR="003317B7" w:rsidRPr="00E7417E">
        <w:rPr>
          <w:sz w:val="22"/>
        </w:rPr>
        <w:t xml:space="preserve"> and managing </w:t>
      </w:r>
      <w:r w:rsidR="002B2D48" w:rsidRPr="00E7417E">
        <w:rPr>
          <w:sz w:val="22"/>
        </w:rPr>
        <w:t xml:space="preserve">the </w:t>
      </w:r>
      <w:r w:rsidR="002B62A2" w:rsidRPr="00E7417E">
        <w:rPr>
          <w:sz w:val="22"/>
        </w:rPr>
        <w:t>risks</w:t>
      </w:r>
      <w:r w:rsidR="00480FB8" w:rsidRPr="00E7417E">
        <w:rPr>
          <w:sz w:val="22"/>
        </w:rPr>
        <w:t xml:space="preserve"> </w:t>
      </w:r>
      <w:r w:rsidR="001E69B5" w:rsidRPr="00E7417E">
        <w:rPr>
          <w:sz w:val="22"/>
        </w:rPr>
        <w:t xml:space="preserve">of harm and abuse </w:t>
      </w:r>
      <w:r w:rsidR="00480FB8" w:rsidRPr="00E7417E">
        <w:rPr>
          <w:sz w:val="22"/>
        </w:rPr>
        <w:t xml:space="preserve">that may be </w:t>
      </w:r>
      <w:r w:rsidR="007435C8" w:rsidRPr="00E7417E">
        <w:rPr>
          <w:sz w:val="22"/>
        </w:rPr>
        <w:t xml:space="preserve">caused by </w:t>
      </w:r>
      <w:r w:rsidR="00331C51" w:rsidRPr="00E7417E">
        <w:rPr>
          <w:sz w:val="22"/>
        </w:rPr>
        <w:t xml:space="preserve">CSO </w:t>
      </w:r>
      <w:r w:rsidR="00F923E7" w:rsidRPr="00E7417E">
        <w:rPr>
          <w:sz w:val="22"/>
        </w:rPr>
        <w:t xml:space="preserve">programme </w:t>
      </w:r>
      <w:r w:rsidR="004E359B" w:rsidRPr="00E7417E">
        <w:rPr>
          <w:sz w:val="22"/>
        </w:rPr>
        <w:t xml:space="preserve">design and </w:t>
      </w:r>
      <w:r w:rsidR="003317B7" w:rsidRPr="00E7417E">
        <w:rPr>
          <w:sz w:val="22"/>
        </w:rPr>
        <w:t>delivery</w:t>
      </w:r>
      <w:r w:rsidR="00331C51" w:rsidRPr="00E7417E">
        <w:rPr>
          <w:sz w:val="22"/>
        </w:rPr>
        <w:t>.</w:t>
      </w:r>
      <w:r w:rsidR="003317B7" w:rsidRPr="00E7417E">
        <w:rPr>
          <w:sz w:val="22"/>
        </w:rPr>
        <w:t xml:space="preserve"> </w:t>
      </w:r>
    </w:p>
    <w:p w14:paraId="19A89F01" w14:textId="77777777" w:rsidR="00EE2E93" w:rsidRPr="00E7417E" w:rsidRDefault="00EE2E93" w:rsidP="00EE2E93">
      <w:pPr>
        <w:pStyle w:val="Body"/>
        <w:spacing w:beforeLines="100" w:before="240" w:afterLines="80" w:after="192" w:line="276" w:lineRule="auto"/>
        <w:ind w:left="360"/>
        <w:jc w:val="both"/>
        <w:rPr>
          <w:sz w:val="22"/>
        </w:rPr>
      </w:pPr>
    </w:p>
    <w:p w14:paraId="1B878192" w14:textId="642E6A0B" w:rsidR="002B62A2" w:rsidRPr="00E7417E" w:rsidRDefault="00A2162D" w:rsidP="002B62A2">
      <w:pPr>
        <w:pStyle w:val="Body"/>
        <w:spacing w:beforeLines="100" w:before="240" w:afterLines="80" w:after="192" w:line="276" w:lineRule="auto"/>
        <w:jc w:val="both"/>
        <w:rPr>
          <w:b/>
          <w:bCs/>
          <w:sz w:val="22"/>
        </w:rPr>
      </w:pPr>
      <w:r w:rsidRPr="00E7417E">
        <w:rPr>
          <w:b/>
          <w:bCs/>
          <w:sz w:val="22"/>
        </w:rPr>
        <w:t>What do you need in place to</w:t>
      </w:r>
      <w:r w:rsidR="00B107FC" w:rsidRPr="00E7417E">
        <w:rPr>
          <w:b/>
          <w:bCs/>
          <w:sz w:val="22"/>
        </w:rPr>
        <w:t xml:space="preserve"> </w:t>
      </w:r>
      <w:r w:rsidR="002B62A2" w:rsidRPr="00E7417E">
        <w:rPr>
          <w:b/>
          <w:bCs/>
          <w:sz w:val="22"/>
        </w:rPr>
        <w:t>support the safe design and delivery of programmes</w:t>
      </w:r>
      <w:r w:rsidR="00806D0B" w:rsidRPr="00E7417E">
        <w:rPr>
          <w:b/>
          <w:bCs/>
          <w:sz w:val="22"/>
        </w:rPr>
        <w:t>?</w:t>
      </w:r>
    </w:p>
    <w:p w14:paraId="316B3A1B" w14:textId="7F4B9010" w:rsidR="002B62A2" w:rsidRPr="00E7417E" w:rsidRDefault="00806D0B" w:rsidP="002B62A2">
      <w:pPr>
        <w:pStyle w:val="Body"/>
        <w:numPr>
          <w:ilvl w:val="0"/>
          <w:numId w:val="12"/>
        </w:numPr>
        <w:spacing w:beforeLines="100" w:before="240" w:afterLines="80" w:after="192" w:line="276" w:lineRule="auto"/>
        <w:ind w:left="360"/>
        <w:jc w:val="both"/>
        <w:rPr>
          <w:sz w:val="22"/>
        </w:rPr>
      </w:pPr>
      <w:r w:rsidRPr="00E7417E">
        <w:rPr>
          <w:sz w:val="22"/>
        </w:rPr>
        <w:t>A</w:t>
      </w:r>
      <w:r w:rsidR="002B62A2" w:rsidRPr="00E7417E">
        <w:rPr>
          <w:sz w:val="22"/>
        </w:rPr>
        <w:t>ppoint a safeguarding focal point (SFP)</w:t>
      </w:r>
      <w:r w:rsidR="004E359B" w:rsidRPr="00E7417E">
        <w:rPr>
          <w:sz w:val="22"/>
        </w:rPr>
        <w:t>.</w:t>
      </w:r>
      <w:r w:rsidR="002B62A2" w:rsidRPr="00E7417E">
        <w:rPr>
          <w:sz w:val="22"/>
        </w:rPr>
        <w:t xml:space="preserve"> </w:t>
      </w:r>
      <w:r w:rsidR="004E359B" w:rsidRPr="00E7417E">
        <w:rPr>
          <w:sz w:val="22"/>
        </w:rPr>
        <w:t>Provide SFP</w:t>
      </w:r>
      <w:r w:rsidR="007C3271" w:rsidRPr="00E7417E">
        <w:rPr>
          <w:sz w:val="22"/>
        </w:rPr>
        <w:t>(s)</w:t>
      </w:r>
      <w:r w:rsidR="002B62A2" w:rsidRPr="00E7417E">
        <w:rPr>
          <w:sz w:val="22"/>
        </w:rPr>
        <w:t xml:space="preserve"> training </w:t>
      </w:r>
      <w:r w:rsidR="007C3271" w:rsidRPr="00E7417E">
        <w:rPr>
          <w:sz w:val="22"/>
        </w:rPr>
        <w:t>s</w:t>
      </w:r>
      <w:r w:rsidR="002B62A2" w:rsidRPr="00E7417E">
        <w:rPr>
          <w:sz w:val="22"/>
        </w:rPr>
        <w:t>o</w:t>
      </w:r>
      <w:r w:rsidR="007C3271" w:rsidRPr="00E7417E">
        <w:rPr>
          <w:sz w:val="22"/>
        </w:rPr>
        <w:t xml:space="preserve"> they can</w:t>
      </w:r>
      <w:r w:rsidR="002B62A2" w:rsidRPr="00E7417E">
        <w:rPr>
          <w:sz w:val="22"/>
        </w:rPr>
        <w:t xml:space="preserve"> support colleagues </w:t>
      </w:r>
      <w:r w:rsidRPr="00E7417E">
        <w:rPr>
          <w:sz w:val="22"/>
        </w:rPr>
        <w:t>to</w:t>
      </w:r>
      <w:r w:rsidR="002B62A2" w:rsidRPr="00E7417E">
        <w:rPr>
          <w:sz w:val="22"/>
        </w:rPr>
        <w:t xml:space="preserve"> </w:t>
      </w:r>
      <w:r w:rsidR="004E359B" w:rsidRPr="00E7417E">
        <w:rPr>
          <w:sz w:val="22"/>
        </w:rPr>
        <w:t xml:space="preserve">understand, </w:t>
      </w:r>
      <w:r w:rsidR="002B62A2" w:rsidRPr="00E7417E">
        <w:rPr>
          <w:sz w:val="22"/>
        </w:rPr>
        <w:t>monitor and manag</w:t>
      </w:r>
      <w:r w:rsidRPr="00E7417E">
        <w:rPr>
          <w:sz w:val="22"/>
        </w:rPr>
        <w:t>e</w:t>
      </w:r>
      <w:r w:rsidR="002B62A2" w:rsidRPr="00E7417E">
        <w:rPr>
          <w:sz w:val="22"/>
        </w:rPr>
        <w:t xml:space="preserve"> </w:t>
      </w:r>
      <w:r w:rsidR="004E359B" w:rsidRPr="00E7417E">
        <w:rPr>
          <w:sz w:val="22"/>
        </w:rPr>
        <w:t>safeguarding</w:t>
      </w:r>
      <w:r w:rsidR="002B62A2" w:rsidRPr="00E7417E">
        <w:rPr>
          <w:sz w:val="22"/>
        </w:rPr>
        <w:t xml:space="preserve"> risks and </w:t>
      </w:r>
      <w:r w:rsidR="004E359B" w:rsidRPr="00E7417E">
        <w:rPr>
          <w:sz w:val="22"/>
        </w:rPr>
        <w:t xml:space="preserve">respond to </w:t>
      </w:r>
      <w:r w:rsidR="002B62A2" w:rsidRPr="00E7417E">
        <w:rPr>
          <w:sz w:val="22"/>
        </w:rPr>
        <w:t>report</w:t>
      </w:r>
      <w:r w:rsidR="004E359B" w:rsidRPr="00E7417E">
        <w:rPr>
          <w:sz w:val="22"/>
        </w:rPr>
        <w:t>s</w:t>
      </w:r>
      <w:r w:rsidR="002B62A2" w:rsidRPr="00E7417E">
        <w:rPr>
          <w:sz w:val="22"/>
        </w:rPr>
        <w:t>.</w:t>
      </w:r>
    </w:p>
    <w:p w14:paraId="7E76E8A6" w14:textId="0336CC10" w:rsidR="00806D0B" w:rsidRPr="00E7417E" w:rsidRDefault="002B62A2" w:rsidP="00E960DE">
      <w:pPr>
        <w:pStyle w:val="Body"/>
        <w:numPr>
          <w:ilvl w:val="0"/>
          <w:numId w:val="12"/>
        </w:numPr>
        <w:spacing w:beforeLines="100" w:before="240" w:afterLines="80" w:after="192" w:line="276" w:lineRule="auto"/>
        <w:ind w:left="360"/>
        <w:jc w:val="both"/>
        <w:rPr>
          <w:sz w:val="22"/>
        </w:rPr>
      </w:pPr>
      <w:r w:rsidRPr="00E7417E">
        <w:rPr>
          <w:sz w:val="22"/>
        </w:rPr>
        <w:t>Ensure that all staff have received basic safeguarding training.</w:t>
      </w:r>
      <w:r w:rsidR="00806D0B" w:rsidRPr="00E7417E">
        <w:rPr>
          <w:sz w:val="22"/>
        </w:rPr>
        <w:t xml:space="preserve"> Prioritise training for staff who will visit programme sites</w:t>
      </w:r>
      <w:r w:rsidR="009E09F9" w:rsidRPr="00E7417E">
        <w:rPr>
          <w:sz w:val="22"/>
        </w:rPr>
        <w:t>, including drivers and support staff.</w:t>
      </w:r>
      <w:r w:rsidRPr="00E7417E">
        <w:rPr>
          <w:sz w:val="22"/>
        </w:rPr>
        <w:t xml:space="preserve"> At a minimum, staff should understand: </w:t>
      </w:r>
    </w:p>
    <w:p w14:paraId="514E1AED" w14:textId="1A5D2D32" w:rsidR="0089379B" w:rsidRDefault="0089379B" w:rsidP="00806D0B">
      <w:pPr>
        <w:pStyle w:val="Body"/>
        <w:numPr>
          <w:ilvl w:val="0"/>
          <w:numId w:val="15"/>
        </w:numPr>
        <w:spacing w:before="0" w:after="0" w:line="276" w:lineRule="auto"/>
        <w:ind w:left="700"/>
        <w:jc w:val="both"/>
        <w:rPr>
          <w:sz w:val="22"/>
        </w:rPr>
      </w:pPr>
      <w:r>
        <w:rPr>
          <w:sz w:val="22"/>
        </w:rPr>
        <w:t>their relevant organisational policies and code of conduct,</w:t>
      </w:r>
    </w:p>
    <w:p w14:paraId="6168DDD1" w14:textId="51A56630" w:rsidR="00806D0B" w:rsidRPr="00E7417E" w:rsidRDefault="002B62A2" w:rsidP="00806D0B">
      <w:pPr>
        <w:pStyle w:val="Body"/>
        <w:numPr>
          <w:ilvl w:val="0"/>
          <w:numId w:val="15"/>
        </w:numPr>
        <w:spacing w:before="0" w:after="0" w:line="276" w:lineRule="auto"/>
        <w:ind w:left="700"/>
        <w:jc w:val="both"/>
        <w:rPr>
          <w:sz w:val="22"/>
        </w:rPr>
      </w:pPr>
      <w:r w:rsidRPr="00E7417E">
        <w:rPr>
          <w:sz w:val="22"/>
        </w:rPr>
        <w:t xml:space="preserve">what </w:t>
      </w:r>
      <w:r w:rsidR="004E359B" w:rsidRPr="00E7417E">
        <w:rPr>
          <w:sz w:val="22"/>
        </w:rPr>
        <w:t>safeguarding risks and issues are</w:t>
      </w:r>
      <w:r w:rsidRPr="00E7417E">
        <w:rPr>
          <w:sz w:val="22"/>
        </w:rPr>
        <w:t>, with examples from their operating environment</w:t>
      </w:r>
      <w:r w:rsidR="00FA521B" w:rsidRPr="00E7417E">
        <w:rPr>
          <w:sz w:val="22"/>
        </w:rPr>
        <w:t>,</w:t>
      </w:r>
    </w:p>
    <w:p w14:paraId="05F499BC" w14:textId="16DE4F95" w:rsidR="00806D0B" w:rsidRPr="00E7417E" w:rsidRDefault="004E359B" w:rsidP="00806D0B">
      <w:pPr>
        <w:pStyle w:val="Body"/>
        <w:numPr>
          <w:ilvl w:val="0"/>
          <w:numId w:val="15"/>
        </w:numPr>
        <w:spacing w:before="0" w:after="0" w:line="276" w:lineRule="auto"/>
        <w:ind w:left="700"/>
        <w:jc w:val="both"/>
        <w:rPr>
          <w:sz w:val="22"/>
        </w:rPr>
      </w:pPr>
      <w:r w:rsidRPr="00E7417E">
        <w:rPr>
          <w:sz w:val="22"/>
        </w:rPr>
        <w:t>how to identify safeguarding risks and issues</w:t>
      </w:r>
      <w:r w:rsidR="00FA521B" w:rsidRPr="00E7417E">
        <w:rPr>
          <w:sz w:val="22"/>
        </w:rPr>
        <w:t>,</w:t>
      </w:r>
    </w:p>
    <w:p w14:paraId="2143A69B" w14:textId="332D96CC" w:rsidR="00806D0B" w:rsidRPr="00E7417E" w:rsidRDefault="002B62A2" w:rsidP="00806D0B">
      <w:pPr>
        <w:pStyle w:val="Body"/>
        <w:numPr>
          <w:ilvl w:val="0"/>
          <w:numId w:val="15"/>
        </w:numPr>
        <w:spacing w:before="0" w:after="0" w:line="276" w:lineRule="auto"/>
        <w:ind w:left="700"/>
        <w:jc w:val="both"/>
        <w:rPr>
          <w:sz w:val="22"/>
        </w:rPr>
      </w:pPr>
      <w:r w:rsidRPr="00E7417E">
        <w:rPr>
          <w:sz w:val="22"/>
        </w:rPr>
        <w:t>how to respond appropriately to a report of abuse</w:t>
      </w:r>
      <w:r w:rsidR="00FA521B" w:rsidRPr="00E7417E">
        <w:rPr>
          <w:sz w:val="22"/>
        </w:rPr>
        <w:t>,</w:t>
      </w:r>
    </w:p>
    <w:p w14:paraId="1B45B442" w14:textId="0499E339" w:rsidR="00806D0B" w:rsidRPr="00E7417E" w:rsidRDefault="00E960DE" w:rsidP="00806D0B">
      <w:pPr>
        <w:pStyle w:val="Body"/>
        <w:numPr>
          <w:ilvl w:val="0"/>
          <w:numId w:val="15"/>
        </w:numPr>
        <w:spacing w:before="0" w:after="0" w:line="276" w:lineRule="auto"/>
        <w:ind w:left="700"/>
        <w:jc w:val="both"/>
        <w:rPr>
          <w:sz w:val="22"/>
        </w:rPr>
      </w:pPr>
      <w:r w:rsidRPr="00E7417E">
        <w:rPr>
          <w:sz w:val="22"/>
        </w:rPr>
        <w:lastRenderedPageBreak/>
        <w:t>what the reporting channels are in their operating environment and how to use them</w:t>
      </w:r>
      <w:r w:rsidR="00FA521B" w:rsidRPr="00E7417E">
        <w:rPr>
          <w:sz w:val="22"/>
        </w:rPr>
        <w:t>, and</w:t>
      </w:r>
    </w:p>
    <w:p w14:paraId="79A0F2A0" w14:textId="27B56CC4" w:rsidR="002B62A2" w:rsidRPr="00E7417E" w:rsidRDefault="002B62A2" w:rsidP="00806D0B">
      <w:pPr>
        <w:pStyle w:val="Body"/>
        <w:numPr>
          <w:ilvl w:val="0"/>
          <w:numId w:val="15"/>
        </w:numPr>
        <w:spacing w:before="0" w:after="0" w:line="276" w:lineRule="auto"/>
        <w:ind w:left="700"/>
        <w:jc w:val="both"/>
        <w:rPr>
          <w:sz w:val="22"/>
        </w:rPr>
      </w:pPr>
      <w:r w:rsidRPr="00E7417E">
        <w:rPr>
          <w:sz w:val="22"/>
        </w:rPr>
        <w:t>what a survivor-centred response is and why it is important</w:t>
      </w:r>
      <w:r w:rsidR="004B5C10">
        <w:rPr>
          <w:sz w:val="22"/>
        </w:rPr>
        <w:t>.</w:t>
      </w:r>
    </w:p>
    <w:p w14:paraId="2DC7CEDF" w14:textId="2692B21B" w:rsidR="00A2162D" w:rsidRPr="00E7417E" w:rsidRDefault="001037E1" w:rsidP="00EA2699">
      <w:pPr>
        <w:pStyle w:val="Body"/>
        <w:numPr>
          <w:ilvl w:val="0"/>
          <w:numId w:val="12"/>
        </w:numPr>
        <w:spacing w:beforeLines="100" w:before="240" w:afterLines="80" w:after="192" w:line="276" w:lineRule="auto"/>
        <w:ind w:left="360"/>
        <w:jc w:val="both"/>
        <w:rPr>
          <w:sz w:val="22"/>
        </w:rPr>
      </w:pPr>
      <w:r w:rsidRPr="00E7417E">
        <w:rPr>
          <w:sz w:val="22"/>
        </w:rPr>
        <w:t>Complete</w:t>
      </w:r>
      <w:r w:rsidR="004A5899" w:rsidRPr="00E7417E">
        <w:rPr>
          <w:sz w:val="22"/>
        </w:rPr>
        <w:t xml:space="preserve"> </w:t>
      </w:r>
      <w:r w:rsidR="002B62A2" w:rsidRPr="00E7417E">
        <w:rPr>
          <w:sz w:val="22"/>
        </w:rPr>
        <w:t xml:space="preserve">a mapping of quality assured </w:t>
      </w:r>
      <w:r w:rsidRPr="00E7417E">
        <w:rPr>
          <w:sz w:val="22"/>
        </w:rPr>
        <w:t xml:space="preserve">local </w:t>
      </w:r>
      <w:r w:rsidR="002B62A2" w:rsidRPr="00E7417E">
        <w:rPr>
          <w:sz w:val="22"/>
        </w:rPr>
        <w:t xml:space="preserve">support services and gaps (e.g. </w:t>
      </w:r>
      <w:r w:rsidR="007C3271" w:rsidRPr="00E7417E">
        <w:rPr>
          <w:sz w:val="22"/>
        </w:rPr>
        <w:t xml:space="preserve">of </w:t>
      </w:r>
      <w:r w:rsidR="002B62A2" w:rsidRPr="00E7417E">
        <w:rPr>
          <w:sz w:val="22"/>
        </w:rPr>
        <w:t>financial, legal, psycho</w:t>
      </w:r>
      <w:r w:rsidR="00A134A3" w:rsidRPr="00E7417E">
        <w:rPr>
          <w:sz w:val="22"/>
        </w:rPr>
        <w:t>social</w:t>
      </w:r>
      <w:r w:rsidR="002B62A2" w:rsidRPr="00E7417E">
        <w:rPr>
          <w:sz w:val="22"/>
        </w:rPr>
        <w:t>, medical, and child protection support)</w:t>
      </w:r>
      <w:r w:rsidRPr="00E7417E">
        <w:rPr>
          <w:sz w:val="22"/>
        </w:rPr>
        <w:t>. Make sure all</w:t>
      </w:r>
      <w:r w:rsidR="00806D0B" w:rsidRPr="00E7417E">
        <w:rPr>
          <w:sz w:val="22"/>
        </w:rPr>
        <w:t xml:space="preserve"> </w:t>
      </w:r>
      <w:r w:rsidR="00E960DE" w:rsidRPr="00E7417E">
        <w:rPr>
          <w:sz w:val="22"/>
        </w:rPr>
        <w:t xml:space="preserve">staff can access </w:t>
      </w:r>
      <w:r w:rsidR="00A2162D" w:rsidRPr="00E7417E">
        <w:rPr>
          <w:sz w:val="22"/>
        </w:rPr>
        <w:t>the details</w:t>
      </w:r>
      <w:r w:rsidR="00E960DE" w:rsidRPr="00E7417E">
        <w:rPr>
          <w:sz w:val="22"/>
        </w:rPr>
        <w:t xml:space="preserve">. </w:t>
      </w:r>
    </w:p>
    <w:p w14:paraId="5A9E8745" w14:textId="0022BCB1" w:rsidR="004A5899" w:rsidRPr="00E7417E" w:rsidRDefault="00E960DE" w:rsidP="00EA2699">
      <w:pPr>
        <w:pStyle w:val="Body"/>
        <w:numPr>
          <w:ilvl w:val="0"/>
          <w:numId w:val="12"/>
        </w:numPr>
        <w:spacing w:beforeLines="100" w:before="240" w:afterLines="80" w:after="192" w:line="276" w:lineRule="auto"/>
        <w:ind w:left="360"/>
        <w:jc w:val="both"/>
        <w:rPr>
          <w:sz w:val="22"/>
        </w:rPr>
      </w:pPr>
      <w:r w:rsidRPr="00E7417E">
        <w:rPr>
          <w:sz w:val="22"/>
        </w:rPr>
        <w:t>Develop</w:t>
      </w:r>
      <w:r w:rsidR="002B62A2" w:rsidRPr="00E7417E">
        <w:rPr>
          <w:sz w:val="22"/>
        </w:rPr>
        <w:t xml:space="preserve"> a plan </w:t>
      </w:r>
      <w:r w:rsidR="00D3291D" w:rsidRPr="00E7417E">
        <w:rPr>
          <w:sz w:val="22"/>
        </w:rPr>
        <w:t>so</w:t>
      </w:r>
      <w:r w:rsidR="006E7211" w:rsidRPr="00E7417E">
        <w:rPr>
          <w:sz w:val="22"/>
        </w:rPr>
        <w:t xml:space="preserve"> </w:t>
      </w:r>
      <w:r w:rsidR="001037E1" w:rsidRPr="00E7417E">
        <w:rPr>
          <w:sz w:val="22"/>
        </w:rPr>
        <w:t xml:space="preserve">urgent </w:t>
      </w:r>
      <w:r w:rsidR="006E7211" w:rsidRPr="00E7417E">
        <w:rPr>
          <w:sz w:val="22"/>
        </w:rPr>
        <w:t>cases can be referred to support services.</w:t>
      </w:r>
      <w:r w:rsidR="002473D1" w:rsidRPr="00E7417E">
        <w:rPr>
          <w:sz w:val="22"/>
        </w:rPr>
        <w:t xml:space="preserve"> Identify</w:t>
      </w:r>
      <w:r w:rsidRPr="00E7417E">
        <w:rPr>
          <w:sz w:val="22"/>
        </w:rPr>
        <w:t xml:space="preserve"> </w:t>
      </w:r>
      <w:r w:rsidR="002473D1" w:rsidRPr="00E7417E">
        <w:rPr>
          <w:sz w:val="22"/>
        </w:rPr>
        <w:t xml:space="preserve">alternatives where services are not in place. </w:t>
      </w:r>
      <w:r w:rsidR="006E7211" w:rsidRPr="00E7417E">
        <w:rPr>
          <w:sz w:val="22"/>
        </w:rPr>
        <w:t>I</w:t>
      </w:r>
      <w:r w:rsidR="002B62A2" w:rsidRPr="00E7417E">
        <w:rPr>
          <w:sz w:val="22"/>
        </w:rPr>
        <w:t xml:space="preserve">dentify resources to assist </w:t>
      </w:r>
      <w:r w:rsidR="004B5C10">
        <w:rPr>
          <w:sz w:val="22"/>
        </w:rPr>
        <w:t xml:space="preserve">a </w:t>
      </w:r>
      <w:r w:rsidR="002B62A2" w:rsidRPr="00E7417E">
        <w:rPr>
          <w:sz w:val="22"/>
        </w:rPr>
        <w:t>victim or survivor to access services (e.g. with travel).</w:t>
      </w:r>
    </w:p>
    <w:p w14:paraId="4F2442AC" w14:textId="31593809" w:rsidR="000F7CE4" w:rsidRPr="00E7417E" w:rsidRDefault="002B62A2" w:rsidP="005D38D5">
      <w:pPr>
        <w:pStyle w:val="Body"/>
        <w:numPr>
          <w:ilvl w:val="0"/>
          <w:numId w:val="12"/>
        </w:numPr>
        <w:spacing w:beforeLines="100" w:before="240" w:afterLines="80" w:after="192" w:line="276" w:lineRule="auto"/>
        <w:ind w:left="360"/>
        <w:jc w:val="both"/>
        <w:rPr>
          <w:sz w:val="22"/>
        </w:rPr>
      </w:pPr>
      <w:r w:rsidRPr="00E7417E">
        <w:rPr>
          <w:sz w:val="22"/>
        </w:rPr>
        <w:t>Share information</w:t>
      </w:r>
      <w:r w:rsidR="000F7CE4" w:rsidRPr="00E7417E">
        <w:rPr>
          <w:sz w:val="22"/>
        </w:rPr>
        <w:t xml:space="preserve"> and</w:t>
      </w:r>
      <w:r w:rsidRPr="00E7417E">
        <w:rPr>
          <w:sz w:val="22"/>
        </w:rPr>
        <w:t xml:space="preserve"> </w:t>
      </w:r>
      <w:r w:rsidR="000F7CE4" w:rsidRPr="00E7417E">
        <w:rPr>
          <w:sz w:val="22"/>
        </w:rPr>
        <w:t xml:space="preserve">your </w:t>
      </w:r>
      <w:r w:rsidRPr="00E7417E">
        <w:rPr>
          <w:sz w:val="22"/>
        </w:rPr>
        <w:t xml:space="preserve">procedures </w:t>
      </w:r>
      <w:r w:rsidR="000F7CE4" w:rsidRPr="00E7417E">
        <w:rPr>
          <w:sz w:val="22"/>
        </w:rPr>
        <w:t xml:space="preserve">related to safeguarding risks and issues with CSOs working in the same area as you. Expect and ask others to share </w:t>
      </w:r>
      <w:r w:rsidR="000816E2" w:rsidRPr="00E7417E">
        <w:rPr>
          <w:sz w:val="22"/>
        </w:rPr>
        <w:t>the same</w:t>
      </w:r>
      <w:r w:rsidR="000F7CE4" w:rsidRPr="00E7417E">
        <w:rPr>
          <w:sz w:val="22"/>
        </w:rPr>
        <w:t xml:space="preserve"> with you. In some areas there may be an organised network –</w:t>
      </w:r>
      <w:r w:rsidR="00A2162D" w:rsidRPr="00E7417E">
        <w:rPr>
          <w:sz w:val="22"/>
        </w:rPr>
        <w:t xml:space="preserve"> sometimes called</w:t>
      </w:r>
      <w:r w:rsidR="000F7CE4" w:rsidRPr="00E7417E">
        <w:rPr>
          <w:sz w:val="22"/>
        </w:rPr>
        <w:t xml:space="preserve"> a “PSEA Network” – to coordinate sharing. </w:t>
      </w:r>
    </w:p>
    <w:p w14:paraId="379F00B2" w14:textId="6C39237E" w:rsidR="002B62A2" w:rsidRPr="00E7417E" w:rsidRDefault="00E960DE">
      <w:pPr>
        <w:pStyle w:val="Body"/>
        <w:numPr>
          <w:ilvl w:val="0"/>
          <w:numId w:val="12"/>
        </w:numPr>
        <w:spacing w:beforeLines="100" w:before="240" w:afterLines="80" w:after="192" w:line="276" w:lineRule="auto"/>
        <w:ind w:left="360"/>
        <w:jc w:val="both"/>
        <w:rPr>
          <w:sz w:val="22"/>
        </w:rPr>
      </w:pPr>
      <w:r w:rsidRPr="00E7417E">
        <w:rPr>
          <w:sz w:val="22"/>
        </w:rPr>
        <w:t>En</w:t>
      </w:r>
      <w:r w:rsidR="002B62A2" w:rsidRPr="00E7417E">
        <w:rPr>
          <w:sz w:val="22"/>
        </w:rPr>
        <w:t xml:space="preserve">sure </w:t>
      </w:r>
      <w:r w:rsidRPr="00E7417E">
        <w:rPr>
          <w:sz w:val="22"/>
        </w:rPr>
        <w:t xml:space="preserve">that </w:t>
      </w:r>
      <w:r w:rsidR="004A5899" w:rsidRPr="00E7417E">
        <w:rPr>
          <w:sz w:val="22"/>
        </w:rPr>
        <w:t xml:space="preserve">any </w:t>
      </w:r>
      <w:r w:rsidR="002B62A2" w:rsidRPr="00E7417E">
        <w:rPr>
          <w:sz w:val="22"/>
        </w:rPr>
        <w:t xml:space="preserve">investigations </w:t>
      </w:r>
      <w:r w:rsidR="004A5899" w:rsidRPr="00E7417E">
        <w:rPr>
          <w:sz w:val="22"/>
        </w:rPr>
        <w:t xml:space="preserve">will be </w:t>
      </w:r>
      <w:r w:rsidR="002B62A2" w:rsidRPr="00E7417E">
        <w:rPr>
          <w:sz w:val="22"/>
        </w:rPr>
        <w:t xml:space="preserve">conducted by trained investigators only and that survivors </w:t>
      </w:r>
      <w:r w:rsidR="0077028F" w:rsidRPr="00E7417E">
        <w:rPr>
          <w:sz w:val="22"/>
        </w:rPr>
        <w:t xml:space="preserve">or victims </w:t>
      </w:r>
      <w:r w:rsidR="002B62A2" w:rsidRPr="00E7417E">
        <w:rPr>
          <w:sz w:val="22"/>
        </w:rPr>
        <w:t xml:space="preserve">are supported by skilled staff. </w:t>
      </w:r>
    </w:p>
    <w:p w14:paraId="69EA81A1" w14:textId="031123D4" w:rsidR="002B62A2" w:rsidRPr="00E7417E" w:rsidRDefault="002B62A2" w:rsidP="00E960DE">
      <w:pPr>
        <w:pStyle w:val="Body"/>
        <w:numPr>
          <w:ilvl w:val="0"/>
          <w:numId w:val="12"/>
        </w:numPr>
        <w:spacing w:beforeLines="100" w:before="240" w:afterLines="80" w:after="192" w:line="276" w:lineRule="auto"/>
        <w:ind w:left="360"/>
        <w:jc w:val="both"/>
        <w:rPr>
          <w:sz w:val="22"/>
        </w:rPr>
      </w:pPr>
      <w:r w:rsidRPr="00E7417E">
        <w:rPr>
          <w:sz w:val="22"/>
        </w:rPr>
        <w:t xml:space="preserve">Ensure that survivor </w:t>
      </w:r>
      <w:r w:rsidR="0077028F" w:rsidRPr="00E7417E">
        <w:rPr>
          <w:sz w:val="22"/>
        </w:rPr>
        <w:t xml:space="preserve">or victim </w:t>
      </w:r>
      <w:r w:rsidRPr="00E7417E">
        <w:rPr>
          <w:sz w:val="22"/>
        </w:rPr>
        <w:t xml:space="preserve">support is monitored during and after the investigation. </w:t>
      </w:r>
    </w:p>
    <w:p w14:paraId="520B62FD" w14:textId="7B3102F5" w:rsidR="002B62A2" w:rsidRPr="00E7417E" w:rsidRDefault="00FA128C" w:rsidP="00052B20">
      <w:pPr>
        <w:pStyle w:val="Body"/>
        <w:numPr>
          <w:ilvl w:val="0"/>
          <w:numId w:val="12"/>
        </w:numPr>
        <w:spacing w:beforeLines="100" w:before="240" w:afterLines="80" w:after="192" w:line="276" w:lineRule="auto"/>
        <w:ind w:left="360"/>
        <w:jc w:val="both"/>
        <w:rPr>
          <w:sz w:val="22"/>
        </w:rPr>
      </w:pPr>
      <w:r w:rsidRPr="00E7417E">
        <w:rPr>
          <w:noProof/>
          <w:sz w:val="22"/>
          <w:lang w:val="en-US"/>
        </w:rPr>
        <mc:AlternateContent>
          <mc:Choice Requires="wps">
            <w:drawing>
              <wp:anchor distT="45720" distB="45720" distL="114300" distR="114300" simplePos="0" relativeHeight="251661312" behindDoc="0" locked="0" layoutInCell="1" allowOverlap="1" wp14:anchorId="7D34B9AE" wp14:editId="20961E5E">
                <wp:simplePos x="0" y="0"/>
                <wp:positionH relativeFrom="margin">
                  <wp:align>left</wp:align>
                </wp:positionH>
                <wp:positionV relativeFrom="paragraph">
                  <wp:posOffset>546029</wp:posOffset>
                </wp:positionV>
                <wp:extent cx="6383020" cy="481965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4819650"/>
                        </a:xfrm>
                        <a:prstGeom prst="rect">
                          <a:avLst/>
                        </a:prstGeom>
                        <a:solidFill>
                          <a:schemeClr val="accent1">
                            <a:lumMod val="20000"/>
                            <a:lumOff val="80000"/>
                          </a:schemeClr>
                        </a:solidFill>
                        <a:ln w="9525">
                          <a:solidFill>
                            <a:srgbClr val="000000"/>
                          </a:solidFill>
                          <a:miter lim="800000"/>
                          <a:headEnd/>
                          <a:tailEnd/>
                        </a:ln>
                      </wps:spPr>
                      <wps:txbx>
                        <w:txbxContent>
                          <w:p w14:paraId="542D86CD" w14:textId="77777777" w:rsidR="008A6820" w:rsidRPr="0036021F" w:rsidRDefault="008A6820" w:rsidP="008A6820">
                            <w:pPr>
                              <w:pStyle w:val="Body"/>
                              <w:shd w:val="clear" w:color="auto" w:fill="DEF1EB" w:themeFill="accent5" w:themeFillTint="66"/>
                              <w:spacing w:beforeLines="100" w:before="240" w:afterLines="80" w:after="192" w:line="276" w:lineRule="auto"/>
                              <w:jc w:val="both"/>
                              <w:rPr>
                                <w:b/>
                                <w:bCs/>
                                <w:sz w:val="22"/>
                              </w:rPr>
                            </w:pPr>
                            <w:r w:rsidRPr="0036021F">
                              <w:rPr>
                                <w:b/>
                                <w:bCs/>
                                <w:sz w:val="22"/>
                              </w:rPr>
                              <w:t>Why is community engagement so important for safe programming?</w:t>
                            </w:r>
                          </w:p>
                          <w:p w14:paraId="08060FFA" w14:textId="388D4FF9" w:rsidR="00466ED2" w:rsidRPr="0036021F" w:rsidRDefault="008A6820" w:rsidP="00466ED2">
                            <w:pPr>
                              <w:pStyle w:val="Body"/>
                              <w:shd w:val="clear" w:color="auto" w:fill="DEF1EB" w:themeFill="accent5" w:themeFillTint="66"/>
                              <w:spacing w:beforeLines="100" w:before="240" w:afterLines="80" w:after="192" w:line="276" w:lineRule="auto"/>
                              <w:jc w:val="both"/>
                              <w:rPr>
                                <w:sz w:val="22"/>
                              </w:rPr>
                            </w:pPr>
                            <w:r w:rsidRPr="0036021F">
                              <w:rPr>
                                <w:sz w:val="22"/>
                              </w:rPr>
                              <w:t>Community engagement is the active participation of different groups within a community</w:t>
                            </w:r>
                            <w:r w:rsidR="00DC0B76" w:rsidRPr="0036021F">
                              <w:rPr>
                                <w:sz w:val="22"/>
                              </w:rPr>
                              <w:t xml:space="preserve">. </w:t>
                            </w:r>
                            <w:r w:rsidR="00466ED2">
                              <w:rPr>
                                <w:sz w:val="22"/>
                              </w:rPr>
                              <w:t>C</w:t>
                            </w:r>
                            <w:r w:rsidR="00466ED2" w:rsidRPr="0036021F">
                              <w:rPr>
                                <w:sz w:val="22"/>
                              </w:rPr>
                              <w:t>ommunity engagement</w:t>
                            </w:r>
                            <w:r w:rsidR="00466ED2">
                              <w:rPr>
                                <w:sz w:val="22"/>
                              </w:rPr>
                              <w:t xml:space="preserve"> at every stage of the programme cycle</w:t>
                            </w:r>
                            <w:r w:rsidR="00466ED2" w:rsidRPr="0036021F">
                              <w:rPr>
                                <w:sz w:val="22"/>
                              </w:rPr>
                              <w:t xml:space="preserve"> is key to safe programming for </w:t>
                            </w:r>
                            <w:r w:rsidR="00466ED2">
                              <w:rPr>
                                <w:sz w:val="22"/>
                              </w:rPr>
                              <w:t>many reasons, including</w:t>
                            </w:r>
                            <w:r w:rsidR="00466ED2" w:rsidRPr="0036021F">
                              <w:rPr>
                                <w:sz w:val="22"/>
                              </w:rPr>
                              <w:t>:</w:t>
                            </w:r>
                          </w:p>
                          <w:p w14:paraId="220DEEAA" w14:textId="6928F800"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 xml:space="preserve">Communities, and different groups within communities, are best placed to identify what makes them feel safe and less safe. This is essential information to understand whether CSO programmes might </w:t>
                            </w:r>
                            <w:bookmarkStart w:id="2" w:name="_Hlk62574254"/>
                            <w:r w:rsidRPr="0036021F">
                              <w:rPr>
                                <w:sz w:val="22"/>
                              </w:rPr>
                              <w:t xml:space="preserve">cause harm and abuse </w:t>
                            </w:r>
                            <w:bookmarkEnd w:id="2"/>
                            <w:r w:rsidRPr="0036021F">
                              <w:rPr>
                                <w:sz w:val="22"/>
                              </w:rPr>
                              <w:t xml:space="preserve">within communities or increase the risk of SEAH or other forms of abuse. For example, in contexts where rates of GBV are high, </w:t>
                            </w:r>
                            <w:r w:rsidR="00D635C2" w:rsidRPr="0036021F">
                              <w:rPr>
                                <w:sz w:val="22"/>
                              </w:rPr>
                              <w:t xml:space="preserve">CSO staff </w:t>
                            </w:r>
                            <w:r w:rsidRPr="0036021F">
                              <w:rPr>
                                <w:sz w:val="22"/>
                              </w:rPr>
                              <w:t xml:space="preserve">may be able to more easily sexually exploit or abuse communities without it being recognised or reported as a concern. </w:t>
                            </w:r>
                          </w:p>
                          <w:p w14:paraId="0B89B0B9" w14:textId="00AE2954" w:rsidR="008A6820"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Communities, and different groups within communities, can both identify risks that might arise from the programme and contribute ideas to mitigate those risks. For example, if a CSO is planning to build water points in the community which are in isolated places and therefore risky for girls and women particularly to access – communities suggest alternative locations which are safer.</w:t>
                            </w:r>
                          </w:p>
                          <w:p w14:paraId="3C4D6F31" w14:textId="529A69E3"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Communities, and different groups within</w:t>
                            </w:r>
                            <w:r w:rsidR="008F6B1B" w:rsidRPr="0036021F">
                              <w:rPr>
                                <w:sz w:val="22"/>
                              </w:rPr>
                              <w:t xml:space="preserve"> communities</w:t>
                            </w:r>
                            <w:r w:rsidRPr="0036021F">
                              <w:rPr>
                                <w:sz w:val="22"/>
                              </w:rPr>
                              <w:t>, are best placed to explain what, how, when, where and to whom they would feel most comfortable reporting abuse by an organisation.</w:t>
                            </w:r>
                          </w:p>
                          <w:p w14:paraId="01AF774F" w14:textId="11206C9A"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By sharing information about expectations</w:t>
                            </w:r>
                            <w:r w:rsidR="00FB7C09" w:rsidRPr="0036021F">
                              <w:rPr>
                                <w:sz w:val="22"/>
                              </w:rPr>
                              <w:t xml:space="preserve"> (</w:t>
                            </w:r>
                            <w:r w:rsidRPr="0036021F">
                              <w:rPr>
                                <w:sz w:val="22"/>
                              </w:rPr>
                              <w:t>including on reporting and response</w:t>
                            </w:r>
                            <w:r w:rsidR="00FB7C09" w:rsidRPr="0036021F">
                              <w:rPr>
                                <w:sz w:val="22"/>
                              </w:rPr>
                              <w:t>)</w:t>
                            </w:r>
                            <w:r w:rsidRPr="0036021F">
                              <w:rPr>
                                <w:sz w:val="22"/>
                              </w:rPr>
                              <w:t>, listening and responding to community input, CSOs can start to</w:t>
                            </w:r>
                            <w:r w:rsidR="00FB7C09" w:rsidRPr="0036021F">
                              <w:rPr>
                                <w:sz w:val="22"/>
                              </w:rPr>
                              <w:t xml:space="preserve"> build</w:t>
                            </w:r>
                            <w:r w:rsidRPr="0036021F">
                              <w:rPr>
                                <w:sz w:val="22"/>
                              </w:rPr>
                              <w:t xml:space="preserve"> trust. </w:t>
                            </w:r>
                            <w:r w:rsidR="00FB7C09" w:rsidRPr="0036021F">
                              <w:rPr>
                                <w:sz w:val="22"/>
                              </w:rPr>
                              <w:t>To submit reports, c</w:t>
                            </w:r>
                            <w:r w:rsidRPr="0036021F">
                              <w:rPr>
                                <w:sz w:val="22"/>
                              </w:rPr>
                              <w:t>ommunities need to trust that the CSO is committed to keeping them safe, that the reporting mechanisms are safe and confidential and that reports will be handled in an appropriate way.</w:t>
                            </w:r>
                            <w:r w:rsidR="00B7735C" w:rsidRPr="0036021F">
                              <w:rPr>
                                <w:noProof/>
                                <w:sz w:val="22"/>
                              </w:rPr>
                              <w:t xml:space="preserve"> </w:t>
                            </w:r>
                          </w:p>
                          <w:p w14:paraId="57EB1C81" w14:textId="3F0CA960" w:rsidR="00B7735C" w:rsidRPr="00A668C4" w:rsidRDefault="00B7735C" w:rsidP="00B7735C">
                            <w:pPr>
                              <w:pStyle w:val="Body"/>
                              <w:shd w:val="clear" w:color="auto" w:fill="DEF1EB" w:themeFill="accent5" w:themeFillTint="66"/>
                              <w:spacing w:beforeLines="100" w:before="240" w:afterLines="80" w:after="192" w:line="276" w:lineRule="auto"/>
                              <w:ind w:left="360"/>
                              <w:jc w:val="both"/>
                              <w:rPr>
                                <w:sz w:val="20"/>
                                <w:szCs w:val="20"/>
                              </w:rPr>
                            </w:pPr>
                          </w:p>
                          <w:p w14:paraId="02689BA2" w14:textId="6AF500D3" w:rsidR="008A6820" w:rsidRDefault="008A6820" w:rsidP="008A6820">
                            <w:pPr>
                              <w:shd w:val="clear" w:color="auto" w:fill="DEF1EB" w:themeFill="accent5"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4B9AE" id="_x0000_t202" coordsize="21600,21600" o:spt="202" path="m,l,21600r21600,l21600,xe">
                <v:stroke joinstyle="miter"/>
                <v:path gradientshapeok="t" o:connecttype="rect"/>
              </v:shapetype>
              <v:shape id="_x0000_s1027" type="#_x0000_t202" style="position:absolute;left:0;text-align:left;margin-left:0;margin-top:43pt;width:502.6pt;height:3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HSAIAAIoEAAAOAAAAZHJzL2Uyb0RvYy54bWysVNtu2zAMfR+wfxD0vthJkywx4hRdug4D&#10;ugvQ7gNkWY6FSaImKbG7ry8lO2m6vQ17MSSSOjzkIb257rUiR+G8BFPS6SSnRBgOtTT7kv54vHu3&#10;osQHZmqmwIiSPglPr7dv32w6W4gZtKBq4QiCGF90tqRtCLbIMs9boZmfgBUGnQ04zQJe3T6rHesQ&#10;XatslufLrANXWwdceI/W28FJtwm/aQQP35rGi0BUSZFbSF+XvlX8ZtsNK/aO2VbykQb7BxaaSYNJ&#10;z1C3LDBycPIvKC25Aw9NmHDQGTSN5CLVgNVM8z+qeWiZFakWbI635zb5/wfLvx6/OyLrks4oMUyj&#10;RI+iD+QD9GQWu9NZX2DQg8Ww0KMZVU6VensP/KcnBnYtM3tx4xx0rWA1spvGl9nF0wHHR5Cq+wI1&#10;pmGHAAmob5yOrcNmEERHlZ7OykQqHI3Lq9VVPkMXR998NV0vF0m7jBWn59b58EmAJvFQUofSJ3h2&#10;vPch0mHFKSRm86BkfSeVSpc4bmKnHDkyHBTGuTBhKFMdNPId7Dhw+TgyaMbBGsyrkxlTpMGNSCnh&#10;qyTKkK6k68VsMfTvFQG3r87pI9yQJwJehmkZcFuU1CVNSUcysesfTZ1mOTCphjM+VmaUIXZ+0CD0&#10;VZ/0ThpFiSqon1AXB8Ny4DLjoQX3m5IOF6Ok/teBOUGJ+mxQ2/V0Po+blC7zxfuoirv0VJceZjhC&#10;lTRQMhx3IW1f7LqBG5yBRiZ1XpiMlHHgUw/H5YwbdXlPUS+/kO0zAAAA//8DAFBLAwQUAAYACAAA&#10;ACEA+Xhsvd4AAAAIAQAADwAAAGRycy9kb3ducmV2LnhtbEyPQU/DMAyF70j8h8hI3FjCYGPqmk4I&#10;qRMXBLRcdssar61InKrJtvLv8U5wsuz39Py9fDN5J044xj6QhvuZAoHUBNtTq+GrLu9WIGIyZI0L&#10;hBp+MMKmuL7KTWbDmT7xVKVWcAjFzGjoUhoyKWPToTdxFgYk1g5h9CbxOrbSjubM4d7JuVJL6U1P&#10;/KEzA7502HxXR69h+1G+hYdd9eTillJbDvX74bXW+vZmel6DSDilPzNc8BkdCmbahyPZKJwGLpI0&#10;rJY8L6pSizmIPV8eFwpkkcv/BYpfAAAA//8DAFBLAQItABQABgAIAAAAIQC2gziS/gAAAOEBAAAT&#10;AAAAAAAAAAAAAAAAAAAAAABbQ29udGVudF9UeXBlc10ueG1sUEsBAi0AFAAGAAgAAAAhADj9If/W&#10;AAAAlAEAAAsAAAAAAAAAAAAAAAAALwEAAF9yZWxzLy5yZWxzUEsBAi0AFAAGAAgAAAAhAITOD8dI&#10;AgAAigQAAA4AAAAAAAAAAAAAAAAALgIAAGRycy9lMm9Eb2MueG1sUEsBAi0AFAAGAAgAAAAhAPl4&#10;bL3eAAAACAEAAA8AAAAAAAAAAAAAAAAAogQAAGRycy9kb3ducmV2LnhtbFBLBQYAAAAABAAEAPMA&#10;AACtBQAAAAA=&#10;" fillcolor="#dcf2eb [660]">
                <v:textbox>
                  <w:txbxContent>
                    <w:p w14:paraId="542D86CD" w14:textId="77777777" w:rsidR="008A6820" w:rsidRPr="0036021F" w:rsidRDefault="008A6820" w:rsidP="008A6820">
                      <w:pPr>
                        <w:pStyle w:val="Body"/>
                        <w:shd w:val="clear" w:color="auto" w:fill="DEF1EB" w:themeFill="accent5" w:themeFillTint="66"/>
                        <w:spacing w:beforeLines="100" w:before="240" w:afterLines="80" w:after="192" w:line="276" w:lineRule="auto"/>
                        <w:jc w:val="both"/>
                        <w:rPr>
                          <w:b/>
                          <w:bCs/>
                          <w:sz w:val="22"/>
                        </w:rPr>
                      </w:pPr>
                      <w:r w:rsidRPr="0036021F">
                        <w:rPr>
                          <w:b/>
                          <w:bCs/>
                          <w:sz w:val="22"/>
                        </w:rPr>
                        <w:t>Why is community engagement so important for safe programming?</w:t>
                      </w:r>
                    </w:p>
                    <w:p w14:paraId="08060FFA" w14:textId="388D4FF9" w:rsidR="00466ED2" w:rsidRPr="0036021F" w:rsidRDefault="008A6820" w:rsidP="00466ED2">
                      <w:pPr>
                        <w:pStyle w:val="Body"/>
                        <w:shd w:val="clear" w:color="auto" w:fill="DEF1EB" w:themeFill="accent5" w:themeFillTint="66"/>
                        <w:spacing w:beforeLines="100" w:before="240" w:afterLines="80" w:after="192" w:line="276" w:lineRule="auto"/>
                        <w:jc w:val="both"/>
                        <w:rPr>
                          <w:sz w:val="22"/>
                        </w:rPr>
                      </w:pPr>
                      <w:r w:rsidRPr="0036021F">
                        <w:rPr>
                          <w:sz w:val="22"/>
                        </w:rPr>
                        <w:t>Community engagement is the active participation of different groups within a community</w:t>
                      </w:r>
                      <w:r w:rsidR="00DC0B76" w:rsidRPr="0036021F">
                        <w:rPr>
                          <w:sz w:val="22"/>
                        </w:rPr>
                        <w:t xml:space="preserve">. </w:t>
                      </w:r>
                      <w:r w:rsidR="00466ED2">
                        <w:rPr>
                          <w:sz w:val="22"/>
                        </w:rPr>
                        <w:t>C</w:t>
                      </w:r>
                      <w:r w:rsidR="00466ED2" w:rsidRPr="0036021F">
                        <w:rPr>
                          <w:sz w:val="22"/>
                        </w:rPr>
                        <w:t>ommunity engagement</w:t>
                      </w:r>
                      <w:r w:rsidR="00466ED2">
                        <w:rPr>
                          <w:sz w:val="22"/>
                        </w:rPr>
                        <w:t xml:space="preserve"> at every stage of the programme cycle</w:t>
                      </w:r>
                      <w:r w:rsidR="00466ED2" w:rsidRPr="0036021F">
                        <w:rPr>
                          <w:sz w:val="22"/>
                        </w:rPr>
                        <w:t xml:space="preserve"> is key to safe programming for </w:t>
                      </w:r>
                      <w:r w:rsidR="00466ED2">
                        <w:rPr>
                          <w:sz w:val="22"/>
                        </w:rPr>
                        <w:t>many reasons, including</w:t>
                      </w:r>
                      <w:r w:rsidR="00466ED2" w:rsidRPr="0036021F">
                        <w:rPr>
                          <w:sz w:val="22"/>
                        </w:rPr>
                        <w:t>:</w:t>
                      </w:r>
                    </w:p>
                    <w:p w14:paraId="220DEEAA" w14:textId="6928F800"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 xml:space="preserve">Communities, and different groups within communities, are best placed to identify what makes them feel safe and less safe. This is essential information to understand whether CSO programmes might </w:t>
                      </w:r>
                      <w:bookmarkStart w:id="3" w:name="_Hlk62574254"/>
                      <w:r w:rsidRPr="0036021F">
                        <w:rPr>
                          <w:sz w:val="22"/>
                        </w:rPr>
                        <w:t xml:space="preserve">cause harm and abuse </w:t>
                      </w:r>
                      <w:bookmarkEnd w:id="3"/>
                      <w:r w:rsidRPr="0036021F">
                        <w:rPr>
                          <w:sz w:val="22"/>
                        </w:rPr>
                        <w:t xml:space="preserve">within communities or increase the risk of SEAH or other forms of abuse. For example, in contexts where rates of GBV are high, </w:t>
                      </w:r>
                      <w:r w:rsidR="00D635C2" w:rsidRPr="0036021F">
                        <w:rPr>
                          <w:sz w:val="22"/>
                        </w:rPr>
                        <w:t xml:space="preserve">CSO staff </w:t>
                      </w:r>
                      <w:r w:rsidRPr="0036021F">
                        <w:rPr>
                          <w:sz w:val="22"/>
                        </w:rPr>
                        <w:t xml:space="preserve">may be able to more easily sexually exploit or abuse communities without it being recognised or reported as a concern. </w:t>
                      </w:r>
                    </w:p>
                    <w:p w14:paraId="0B89B0B9" w14:textId="00AE2954" w:rsidR="008A6820"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Communities, and different groups within communities, can both identify risks that might arise from the programme and contribute ideas to mitigate those risks. For example, if a CSO is planning to build water points in the community which are in isolated places and therefore risky for girls and women particularly to access – communities suggest alternative locations which are safer.</w:t>
                      </w:r>
                    </w:p>
                    <w:p w14:paraId="3C4D6F31" w14:textId="529A69E3"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Communities, and different groups within</w:t>
                      </w:r>
                      <w:r w:rsidR="008F6B1B" w:rsidRPr="0036021F">
                        <w:rPr>
                          <w:sz w:val="22"/>
                        </w:rPr>
                        <w:t xml:space="preserve"> communities</w:t>
                      </w:r>
                      <w:r w:rsidRPr="0036021F">
                        <w:rPr>
                          <w:sz w:val="22"/>
                        </w:rPr>
                        <w:t>, are best placed to explain what, how, when, where and to whom they would feel most comfortable reporting abuse by an organisation.</w:t>
                      </w:r>
                    </w:p>
                    <w:p w14:paraId="01AF774F" w14:textId="11206C9A" w:rsidR="008A6820" w:rsidRPr="0036021F" w:rsidRDefault="008A6820" w:rsidP="0077028F">
                      <w:pPr>
                        <w:pStyle w:val="Body"/>
                        <w:numPr>
                          <w:ilvl w:val="0"/>
                          <w:numId w:val="11"/>
                        </w:numPr>
                        <w:shd w:val="clear" w:color="auto" w:fill="DEF1EB" w:themeFill="accent5" w:themeFillTint="66"/>
                        <w:spacing w:beforeLines="100" w:before="240" w:afterLines="80" w:after="192" w:line="276" w:lineRule="auto"/>
                        <w:ind w:left="360"/>
                        <w:jc w:val="both"/>
                        <w:rPr>
                          <w:sz w:val="22"/>
                        </w:rPr>
                      </w:pPr>
                      <w:r w:rsidRPr="0036021F">
                        <w:rPr>
                          <w:sz w:val="22"/>
                        </w:rPr>
                        <w:t>By sharing information about expectations</w:t>
                      </w:r>
                      <w:r w:rsidR="00FB7C09" w:rsidRPr="0036021F">
                        <w:rPr>
                          <w:sz w:val="22"/>
                        </w:rPr>
                        <w:t xml:space="preserve"> (</w:t>
                      </w:r>
                      <w:r w:rsidRPr="0036021F">
                        <w:rPr>
                          <w:sz w:val="22"/>
                        </w:rPr>
                        <w:t>including on reporting and response</w:t>
                      </w:r>
                      <w:r w:rsidR="00FB7C09" w:rsidRPr="0036021F">
                        <w:rPr>
                          <w:sz w:val="22"/>
                        </w:rPr>
                        <w:t>)</w:t>
                      </w:r>
                      <w:r w:rsidRPr="0036021F">
                        <w:rPr>
                          <w:sz w:val="22"/>
                        </w:rPr>
                        <w:t>, listening and responding to community input, CSOs can start to</w:t>
                      </w:r>
                      <w:r w:rsidR="00FB7C09" w:rsidRPr="0036021F">
                        <w:rPr>
                          <w:sz w:val="22"/>
                        </w:rPr>
                        <w:t xml:space="preserve"> build</w:t>
                      </w:r>
                      <w:r w:rsidRPr="0036021F">
                        <w:rPr>
                          <w:sz w:val="22"/>
                        </w:rPr>
                        <w:t xml:space="preserve"> trust. </w:t>
                      </w:r>
                      <w:r w:rsidR="00FB7C09" w:rsidRPr="0036021F">
                        <w:rPr>
                          <w:sz w:val="22"/>
                        </w:rPr>
                        <w:t>To submit reports, c</w:t>
                      </w:r>
                      <w:r w:rsidRPr="0036021F">
                        <w:rPr>
                          <w:sz w:val="22"/>
                        </w:rPr>
                        <w:t>ommunities need to trust that the CSO is committed to keeping them safe, that the reporting mechanisms are safe and confidential and that reports will be handled in an appropriate way.</w:t>
                      </w:r>
                      <w:r w:rsidR="00B7735C" w:rsidRPr="0036021F">
                        <w:rPr>
                          <w:noProof/>
                          <w:sz w:val="22"/>
                        </w:rPr>
                        <w:t xml:space="preserve"> </w:t>
                      </w:r>
                    </w:p>
                    <w:p w14:paraId="57EB1C81" w14:textId="3F0CA960" w:rsidR="00B7735C" w:rsidRPr="00A668C4" w:rsidRDefault="00B7735C" w:rsidP="00B7735C">
                      <w:pPr>
                        <w:pStyle w:val="Body"/>
                        <w:shd w:val="clear" w:color="auto" w:fill="DEF1EB" w:themeFill="accent5" w:themeFillTint="66"/>
                        <w:spacing w:beforeLines="100" w:before="240" w:afterLines="80" w:after="192" w:line="276" w:lineRule="auto"/>
                        <w:ind w:left="360"/>
                        <w:jc w:val="both"/>
                        <w:rPr>
                          <w:sz w:val="20"/>
                          <w:szCs w:val="20"/>
                        </w:rPr>
                      </w:pPr>
                    </w:p>
                    <w:p w14:paraId="02689BA2" w14:textId="6AF500D3" w:rsidR="008A6820" w:rsidRDefault="008A6820" w:rsidP="008A6820">
                      <w:pPr>
                        <w:shd w:val="clear" w:color="auto" w:fill="DEF1EB" w:themeFill="accent5" w:themeFillTint="66"/>
                      </w:pPr>
                    </w:p>
                  </w:txbxContent>
                </v:textbox>
                <w10:wrap type="square" anchorx="margin"/>
              </v:shape>
            </w:pict>
          </mc:Fallback>
        </mc:AlternateContent>
      </w:r>
      <w:r w:rsidR="002B62A2" w:rsidRPr="00E7417E">
        <w:rPr>
          <w:sz w:val="22"/>
        </w:rPr>
        <w:t xml:space="preserve">Make sure that disciplinary procedures are clear for those </w:t>
      </w:r>
      <w:r w:rsidR="00487141" w:rsidRPr="00E7417E">
        <w:rPr>
          <w:sz w:val="22"/>
        </w:rPr>
        <w:t>who have caused</w:t>
      </w:r>
      <w:r w:rsidR="002B62A2" w:rsidRPr="00E7417E">
        <w:rPr>
          <w:sz w:val="22"/>
        </w:rPr>
        <w:t xml:space="preserve"> </w:t>
      </w:r>
      <w:r w:rsidR="001E69B5" w:rsidRPr="00E7417E">
        <w:rPr>
          <w:sz w:val="22"/>
        </w:rPr>
        <w:t xml:space="preserve">harm and abuse </w:t>
      </w:r>
      <w:r w:rsidR="0077028F" w:rsidRPr="00E7417E">
        <w:rPr>
          <w:sz w:val="22"/>
        </w:rPr>
        <w:t>to</w:t>
      </w:r>
      <w:r w:rsidR="001E69B5" w:rsidRPr="00E7417E">
        <w:rPr>
          <w:sz w:val="22"/>
        </w:rPr>
        <w:t xml:space="preserve"> programme participants, service users or other community members</w:t>
      </w:r>
      <w:r w:rsidR="002B62A2" w:rsidRPr="00E7417E">
        <w:rPr>
          <w:sz w:val="22"/>
        </w:rPr>
        <w:t>.</w:t>
      </w:r>
    </w:p>
    <w:p w14:paraId="6B6928CD" w14:textId="08188530" w:rsidR="00EE2E93" w:rsidRDefault="00EE2E93" w:rsidP="00A2162D">
      <w:pPr>
        <w:pStyle w:val="Body"/>
        <w:spacing w:beforeLines="100" w:before="240" w:afterLines="80" w:after="192" w:line="276" w:lineRule="auto"/>
        <w:jc w:val="both"/>
        <w:rPr>
          <w:sz w:val="20"/>
          <w:szCs w:val="20"/>
        </w:rPr>
      </w:pPr>
    </w:p>
    <w:p w14:paraId="383ED9A7" w14:textId="77777777" w:rsidR="0036021F" w:rsidRDefault="0036021F" w:rsidP="00A2162D">
      <w:pPr>
        <w:pStyle w:val="Body"/>
        <w:spacing w:beforeLines="100" w:before="240" w:afterLines="80" w:after="192" w:line="276" w:lineRule="auto"/>
        <w:jc w:val="both"/>
        <w:rPr>
          <w:sz w:val="20"/>
          <w:szCs w:val="20"/>
        </w:rPr>
        <w:sectPr w:rsidR="0036021F" w:rsidSect="002F684F">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680" w:right="1134" w:bottom="255" w:left="1134" w:header="709" w:footer="567" w:gutter="0"/>
          <w:cols w:space="340"/>
          <w:docGrid w:linePitch="360"/>
        </w:sectPr>
      </w:pPr>
    </w:p>
    <w:p w14:paraId="44B87F30" w14:textId="721A976A" w:rsidR="00FA128C" w:rsidRDefault="0036021F" w:rsidP="00FA128C">
      <w:pPr>
        <w:pStyle w:val="Body"/>
        <w:spacing w:beforeLines="100" w:before="240" w:afterLines="80" w:after="192" w:line="276" w:lineRule="auto"/>
        <w:jc w:val="both"/>
        <w:rPr>
          <w:b/>
          <w:bCs/>
          <w:sz w:val="22"/>
        </w:rPr>
      </w:pPr>
      <w:r w:rsidRPr="0036021F">
        <w:rPr>
          <w:noProof/>
          <w:sz w:val="22"/>
          <w:lang w:val="en-US"/>
        </w:rPr>
        <w:lastRenderedPageBreak/>
        <mc:AlternateContent>
          <mc:Choice Requires="wps">
            <w:drawing>
              <wp:anchor distT="45720" distB="45720" distL="114300" distR="114300" simplePos="0" relativeHeight="251675648" behindDoc="0" locked="0" layoutInCell="1" allowOverlap="1" wp14:anchorId="7FD7B7FB" wp14:editId="40880254">
                <wp:simplePos x="0" y="0"/>
                <wp:positionH relativeFrom="column">
                  <wp:posOffset>3268980</wp:posOffset>
                </wp:positionH>
                <wp:positionV relativeFrom="paragraph">
                  <wp:posOffset>58</wp:posOffset>
                </wp:positionV>
                <wp:extent cx="3312160" cy="2412060"/>
                <wp:effectExtent l="0" t="0" r="2159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412060"/>
                        </a:xfrm>
                        <a:prstGeom prst="rect">
                          <a:avLst/>
                        </a:prstGeom>
                        <a:solidFill>
                          <a:schemeClr val="accent1">
                            <a:lumMod val="20000"/>
                            <a:lumOff val="80000"/>
                          </a:schemeClr>
                        </a:solidFill>
                        <a:ln w="9525">
                          <a:solidFill>
                            <a:srgbClr val="000000"/>
                          </a:solidFill>
                          <a:miter lim="800000"/>
                          <a:headEnd/>
                          <a:tailEnd/>
                        </a:ln>
                      </wps:spPr>
                      <wps:txbx>
                        <w:txbxContent>
                          <w:p w14:paraId="65C58453" w14:textId="77777777" w:rsidR="0036021F" w:rsidRPr="00E7417E" w:rsidRDefault="0036021F" w:rsidP="0036021F">
                            <w:pPr>
                              <w:rPr>
                                <w:rFonts w:ascii="Helvetica Light" w:hAnsi="Helvetica Light"/>
                                <w:b/>
                                <w:bCs/>
                                <w:color w:val="4D4F53" w:themeColor="text1"/>
                              </w:rPr>
                            </w:pPr>
                            <w:r w:rsidRPr="00E7417E">
                              <w:rPr>
                                <w:rFonts w:ascii="Helvetica Light" w:hAnsi="Helvetica Light"/>
                                <w:b/>
                                <w:bCs/>
                                <w:color w:val="4D4F53" w:themeColor="text1"/>
                              </w:rPr>
                              <w:t xml:space="preserve">The impact and likelihood of safeguarding risks will be different for different groups. </w:t>
                            </w:r>
                          </w:p>
                          <w:p w14:paraId="65725DAF" w14:textId="67316B86" w:rsidR="0036021F" w:rsidRPr="00E7417E" w:rsidRDefault="00BE003A" w:rsidP="0036021F">
                            <w:pPr>
                              <w:rPr>
                                <w:rFonts w:ascii="Helvetica Light" w:hAnsi="Helvetica Light"/>
                                <w:color w:val="4D4F53" w:themeColor="text1"/>
                              </w:rPr>
                            </w:pPr>
                            <w:r>
                              <w:rPr>
                                <w:rFonts w:ascii="Helvetica Light" w:hAnsi="Helvetica Light"/>
                                <w:color w:val="4D4F53" w:themeColor="text1"/>
                              </w:rPr>
                              <w:t>W</w:t>
                            </w:r>
                            <w:r w:rsidR="0036021F" w:rsidRPr="00E7417E">
                              <w:rPr>
                                <w:rFonts w:ascii="Helvetica Light" w:hAnsi="Helvetica Light"/>
                                <w:color w:val="4D4F53" w:themeColor="text1"/>
                              </w:rPr>
                              <w:t xml:space="preserve">omen and girls generally face greater risk of SEAH than men and boys. </w:t>
                            </w:r>
                          </w:p>
                          <w:p w14:paraId="6F80F43D" w14:textId="77777777" w:rsidR="0036021F" w:rsidRPr="00E7417E" w:rsidRDefault="0036021F" w:rsidP="0036021F">
                            <w:pPr>
                              <w:rPr>
                                <w:rFonts w:ascii="Helvetica Light" w:hAnsi="Helvetica Light"/>
                                <w:color w:val="4D4F53" w:themeColor="text1"/>
                              </w:rPr>
                            </w:pPr>
                            <w:r w:rsidRPr="00E7417E">
                              <w:rPr>
                                <w:rFonts w:ascii="Helvetica Light" w:hAnsi="Helvetica Light"/>
                                <w:color w:val="4D4F53" w:themeColor="text1"/>
                              </w:rPr>
                              <w:t>Individuals who experience discrimination based on factors such as disability, migration status, race, age and sexual identity are at additional risk and may be even less likely to report abuse or suspicions than individuals who do not have discriminating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B7FB" id="_x0000_s1028" type="#_x0000_t202" style="position:absolute;left:0;text-align:left;margin-left:257.4pt;margin-top:0;width:260.8pt;height:18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QORgIAAIoEAAAOAAAAZHJzL2Uyb0RvYy54bWysVNtu2zAMfR+wfxD0vvjSpGuNOEWXrsOA&#10;7gK0+wBZlmNhkuhJSuzu60dJTpZub8NeDImkDg95SK9vJq3IQVgnwdS0WOSUCMOhlWZX029P92+u&#10;KHGemZYpMKKmz8LRm83rV+txqEQJPahWWIIgxlXjUNPe+6HKMsd7oZlbwCAMOjuwmnm82l3WWjYi&#10;ulZZmeeX2Qi2HSxw4Rxa75KTbiJ+1wnuv3SdE56omiI3H782fpvwzTZrVu0sG3rJZxrsH1hoJg0m&#10;PUHdMc/I3sq/oLTkFhx0fsFBZ9B1kotYA1ZT5H9U89izQcRasDluOLXJ/T9Y/vnw1RLZ1nRJiWEa&#10;JXoSkyfvYCJl6M44uAqDHgcM8xOaUeVYqRsegH93xMC2Z2Ynbq2FsResRXZFeJmdPU04LoA04ydo&#10;MQ3be4hAU2d1aB02gyA6qvR8UiZQ4Wi8uCjK4hJdHH3lsihzvIQcrDo+H6zzHwRoEg41tSh9hGeH&#10;B+dT6DEkZHOgZHsvlYqXMG5iqyw5MBwUxrkwPpWp9hr5JjsOXD6PDJpxsJL56mhGNnFwA1Lk9iKJ&#10;MmSs6fWqXKX+vSBgd80pfYBLeQLgeZiWHrdFSV3TmHQmE7r+3rRYJKs8kyqd8bEyswyh80kDPzVT&#10;1PukbgPtM+piIS0HLjMeerA/KRlxMWrqfuyZFZSojwa1vS6Wy7BJ8bJcvS3xYs89zbmHGY5QNfWU&#10;pOPWx+0LVA3c4gx0MqoThiUxmSnjwMcezssZNur8HqN+/0I2vwAAAP//AwBQSwMEFAAGAAgAAAAh&#10;ABdoAljfAAAACQEAAA8AAABkcnMvZG93bnJldi54bWxMj8FOwzAQRO9I/IO1SNyoU1JaGrKpEFIq&#10;LqiQcOHmxtskwl5HsduGv8c9wXE0o5k3+WayRpxo9L1jhPksAUHcON1zi/BZl3ePIHxQrJVxTAg/&#10;5GFTXF/lKtPuzB90qkIrYgn7TCF0IQyZlL7pyCo/cwNx9A5utCpEObZSj+ocy62R90mylFb1HBc6&#10;NdBLR813dbQI2/fyzaVf1cr4LYe2HOrd4bVGvL2Znp9ABJrCXxgu+BEdisi0d0fWXhiEh/kiogeE&#10;+OhiJ+lyAWKPkK7Wa5BFLv8/KH4BAAD//wMAUEsBAi0AFAAGAAgAAAAhALaDOJL+AAAA4QEAABMA&#10;AAAAAAAAAAAAAAAAAAAAAFtDb250ZW50X1R5cGVzXS54bWxQSwECLQAUAAYACAAAACEAOP0h/9YA&#10;AACUAQAACwAAAAAAAAAAAAAAAAAvAQAAX3JlbHMvLnJlbHNQSwECLQAUAAYACAAAACEATCOEDkYC&#10;AACKBAAADgAAAAAAAAAAAAAAAAAuAgAAZHJzL2Uyb0RvYy54bWxQSwECLQAUAAYACAAAACEAF2gC&#10;WN8AAAAJAQAADwAAAAAAAAAAAAAAAACgBAAAZHJzL2Rvd25yZXYueG1sUEsFBgAAAAAEAAQA8wAA&#10;AKwFAAAAAA==&#10;" fillcolor="#dcf2eb [660]">
                <v:textbox>
                  <w:txbxContent>
                    <w:p w14:paraId="65C58453" w14:textId="77777777" w:rsidR="0036021F" w:rsidRPr="00E7417E" w:rsidRDefault="0036021F" w:rsidP="0036021F">
                      <w:pPr>
                        <w:rPr>
                          <w:rFonts w:ascii="Helvetica Light" w:hAnsi="Helvetica Light"/>
                          <w:b/>
                          <w:bCs/>
                          <w:color w:val="4D4F53" w:themeColor="text1"/>
                        </w:rPr>
                      </w:pPr>
                      <w:r w:rsidRPr="00E7417E">
                        <w:rPr>
                          <w:rFonts w:ascii="Helvetica Light" w:hAnsi="Helvetica Light"/>
                          <w:b/>
                          <w:bCs/>
                          <w:color w:val="4D4F53" w:themeColor="text1"/>
                        </w:rPr>
                        <w:t xml:space="preserve">The impact and likelihood of safeguarding risks will be different for different groups. </w:t>
                      </w:r>
                    </w:p>
                    <w:p w14:paraId="65725DAF" w14:textId="67316B86" w:rsidR="0036021F" w:rsidRPr="00E7417E" w:rsidRDefault="00BE003A" w:rsidP="0036021F">
                      <w:pPr>
                        <w:rPr>
                          <w:rFonts w:ascii="Helvetica Light" w:hAnsi="Helvetica Light"/>
                          <w:color w:val="4D4F53" w:themeColor="text1"/>
                        </w:rPr>
                      </w:pPr>
                      <w:r>
                        <w:rPr>
                          <w:rFonts w:ascii="Helvetica Light" w:hAnsi="Helvetica Light"/>
                          <w:color w:val="4D4F53" w:themeColor="text1"/>
                        </w:rPr>
                        <w:t>W</w:t>
                      </w:r>
                      <w:r w:rsidR="0036021F" w:rsidRPr="00E7417E">
                        <w:rPr>
                          <w:rFonts w:ascii="Helvetica Light" w:hAnsi="Helvetica Light"/>
                          <w:color w:val="4D4F53" w:themeColor="text1"/>
                        </w:rPr>
                        <w:t xml:space="preserve">omen and girls generally face greater risk of SEAH than men and boys. </w:t>
                      </w:r>
                    </w:p>
                    <w:p w14:paraId="6F80F43D" w14:textId="77777777" w:rsidR="0036021F" w:rsidRPr="00E7417E" w:rsidRDefault="0036021F" w:rsidP="0036021F">
                      <w:pPr>
                        <w:rPr>
                          <w:rFonts w:ascii="Helvetica Light" w:hAnsi="Helvetica Light"/>
                          <w:color w:val="4D4F53" w:themeColor="text1"/>
                        </w:rPr>
                      </w:pPr>
                      <w:r w:rsidRPr="00E7417E">
                        <w:rPr>
                          <w:rFonts w:ascii="Helvetica Light" w:hAnsi="Helvetica Light"/>
                          <w:color w:val="4D4F53" w:themeColor="text1"/>
                        </w:rPr>
                        <w:t>Individuals who experience discrimination based on factors such as disability, migration status, race, age and sexual identity are at additional risk and may be even less likely to report abuse or suspicions than individuals who do not have discriminating characteristics.</w:t>
                      </w:r>
                    </w:p>
                  </w:txbxContent>
                </v:textbox>
                <w10:wrap type="square"/>
              </v:shape>
            </w:pict>
          </mc:Fallback>
        </mc:AlternateContent>
      </w:r>
      <w:r w:rsidR="00FA128C">
        <w:rPr>
          <w:b/>
          <w:bCs/>
          <w:sz w:val="22"/>
        </w:rPr>
        <w:t>How to integrate s</w:t>
      </w:r>
      <w:r w:rsidR="00FA128C" w:rsidRPr="006A717D">
        <w:rPr>
          <w:b/>
          <w:bCs/>
          <w:sz w:val="22"/>
        </w:rPr>
        <w:t>afe programming throughout the programme cycle</w:t>
      </w:r>
    </w:p>
    <w:p w14:paraId="661BFB01" w14:textId="7B9F0044" w:rsidR="00FA128C" w:rsidRPr="00A2162D" w:rsidRDefault="00FA128C" w:rsidP="00FA128C">
      <w:pPr>
        <w:pStyle w:val="Body"/>
        <w:numPr>
          <w:ilvl w:val="0"/>
          <w:numId w:val="7"/>
        </w:numPr>
        <w:shd w:val="clear" w:color="auto" w:fill="DCF2EB" w:themeFill="accent1" w:themeFillTint="33"/>
        <w:spacing w:beforeLines="100" w:before="240" w:afterLines="80" w:after="192" w:line="276" w:lineRule="auto"/>
        <w:ind w:left="360"/>
        <w:jc w:val="both"/>
        <w:rPr>
          <w:b/>
          <w:bCs/>
          <w:sz w:val="22"/>
        </w:rPr>
      </w:pPr>
      <w:r w:rsidRPr="00A2162D">
        <w:rPr>
          <w:b/>
          <w:bCs/>
          <w:sz w:val="22"/>
        </w:rPr>
        <w:t xml:space="preserve">Programme </w:t>
      </w:r>
      <w:r w:rsidR="00292757">
        <w:rPr>
          <w:b/>
          <w:bCs/>
          <w:sz w:val="22"/>
        </w:rPr>
        <w:t>S</w:t>
      </w:r>
      <w:r w:rsidRPr="00A2162D">
        <w:rPr>
          <w:b/>
          <w:bCs/>
          <w:sz w:val="22"/>
        </w:rPr>
        <w:t>tart-up</w:t>
      </w:r>
    </w:p>
    <w:p w14:paraId="08131A0F" w14:textId="28B9A161" w:rsidR="0028411F" w:rsidRDefault="00FA128C" w:rsidP="00FA128C">
      <w:pPr>
        <w:pStyle w:val="Body"/>
        <w:numPr>
          <w:ilvl w:val="0"/>
          <w:numId w:val="13"/>
        </w:numPr>
        <w:spacing w:beforeLines="100" w:before="240" w:afterLines="80" w:after="192" w:line="276" w:lineRule="auto"/>
        <w:ind w:left="360"/>
        <w:jc w:val="both"/>
        <w:rPr>
          <w:sz w:val="22"/>
        </w:rPr>
      </w:pPr>
      <w:r w:rsidRPr="0036021F">
        <w:rPr>
          <w:sz w:val="22"/>
        </w:rPr>
        <w:t>Gather information o</w:t>
      </w:r>
      <w:r w:rsidR="0036021F" w:rsidRPr="0036021F">
        <w:rPr>
          <w:sz w:val="22"/>
        </w:rPr>
        <w:t>n</w:t>
      </w:r>
      <w:r w:rsidRPr="0036021F">
        <w:rPr>
          <w:sz w:val="22"/>
        </w:rPr>
        <w:t xml:space="preserve"> local </w:t>
      </w:r>
      <w:r w:rsidR="0036021F" w:rsidRPr="0036021F">
        <w:rPr>
          <w:sz w:val="22"/>
        </w:rPr>
        <w:t xml:space="preserve">factors and resources </w:t>
      </w:r>
      <w:r w:rsidRPr="0036021F">
        <w:rPr>
          <w:sz w:val="22"/>
        </w:rPr>
        <w:t>which may have implications for safeguarding</w:t>
      </w:r>
      <w:r w:rsidR="0036021F" w:rsidRPr="0036021F">
        <w:rPr>
          <w:sz w:val="22"/>
        </w:rPr>
        <w:t xml:space="preserve"> </w:t>
      </w:r>
      <w:r w:rsidRPr="0036021F">
        <w:rPr>
          <w:sz w:val="22"/>
        </w:rPr>
        <w:t>e.g.</w:t>
      </w:r>
      <w:r w:rsidR="00E7417E">
        <w:rPr>
          <w:sz w:val="22"/>
        </w:rPr>
        <w:t>:</w:t>
      </w:r>
      <w:r w:rsidRPr="0036021F">
        <w:rPr>
          <w:sz w:val="22"/>
        </w:rPr>
        <w:t xml:space="preserve"> relevant laws; local culture, values and norms; community organisation</w:t>
      </w:r>
      <w:r w:rsidR="00685617">
        <w:rPr>
          <w:sz w:val="22"/>
        </w:rPr>
        <w:t>;</w:t>
      </w:r>
      <w:r w:rsidR="007660C7">
        <w:rPr>
          <w:sz w:val="22"/>
        </w:rPr>
        <w:t xml:space="preserve"> </w:t>
      </w:r>
      <w:r w:rsidR="00685617">
        <w:rPr>
          <w:sz w:val="22"/>
        </w:rPr>
        <w:t>community</w:t>
      </w:r>
      <w:r w:rsidR="0018416D">
        <w:rPr>
          <w:sz w:val="22"/>
        </w:rPr>
        <w:t xml:space="preserve"> power dynamics</w:t>
      </w:r>
      <w:r w:rsidRPr="0036021F">
        <w:rPr>
          <w:sz w:val="22"/>
        </w:rPr>
        <w:t xml:space="preserve">. </w:t>
      </w:r>
    </w:p>
    <w:p w14:paraId="5A7930A5" w14:textId="657970EE" w:rsidR="00FA128C" w:rsidRPr="0036021F" w:rsidRDefault="00FA128C" w:rsidP="00FA128C">
      <w:pPr>
        <w:pStyle w:val="Body"/>
        <w:numPr>
          <w:ilvl w:val="0"/>
          <w:numId w:val="13"/>
        </w:numPr>
        <w:spacing w:beforeLines="100" w:before="240" w:afterLines="80" w:after="192" w:line="276" w:lineRule="auto"/>
        <w:ind w:left="360"/>
        <w:jc w:val="both"/>
        <w:rPr>
          <w:sz w:val="22"/>
        </w:rPr>
      </w:pPr>
      <w:r w:rsidRPr="0036021F">
        <w:rPr>
          <w:sz w:val="22"/>
        </w:rPr>
        <w:t xml:space="preserve">Analyse </w:t>
      </w:r>
      <w:r w:rsidR="0036021F" w:rsidRPr="0036021F">
        <w:rPr>
          <w:sz w:val="22"/>
        </w:rPr>
        <w:t xml:space="preserve">how local factors </w:t>
      </w:r>
      <w:r w:rsidRPr="0036021F">
        <w:rPr>
          <w:sz w:val="22"/>
        </w:rPr>
        <w:t>and resources can support or need to be considered</w:t>
      </w:r>
      <w:r w:rsidR="007660C7">
        <w:rPr>
          <w:sz w:val="22"/>
        </w:rPr>
        <w:t xml:space="preserve"> </w:t>
      </w:r>
      <w:r w:rsidR="009C4034">
        <w:rPr>
          <w:sz w:val="22"/>
        </w:rPr>
        <w:t>to design programmes that are as safe as possible.</w:t>
      </w:r>
    </w:p>
    <w:p w14:paraId="764C050D" w14:textId="00C6258E" w:rsidR="00FA128C" w:rsidRPr="0036021F" w:rsidRDefault="000D03C7" w:rsidP="00FA128C">
      <w:pPr>
        <w:pStyle w:val="Body"/>
        <w:numPr>
          <w:ilvl w:val="0"/>
          <w:numId w:val="13"/>
        </w:numPr>
        <w:spacing w:beforeLines="100" w:before="240" w:afterLines="80" w:after="192" w:line="276" w:lineRule="auto"/>
        <w:ind w:left="360"/>
        <w:jc w:val="both"/>
        <w:rPr>
          <w:sz w:val="22"/>
        </w:rPr>
      </w:pPr>
      <w:r w:rsidRPr="0036021F">
        <w:rPr>
          <w:noProof/>
          <w:sz w:val="22"/>
          <w:lang w:val="en-US"/>
        </w:rPr>
        <mc:AlternateContent>
          <mc:Choice Requires="wps">
            <w:drawing>
              <wp:anchor distT="45720" distB="45720" distL="114300" distR="114300" simplePos="0" relativeHeight="251681792" behindDoc="0" locked="0" layoutInCell="1" allowOverlap="1" wp14:anchorId="0011139A" wp14:editId="0B9FAEBD">
                <wp:simplePos x="0" y="0"/>
                <wp:positionH relativeFrom="margin">
                  <wp:align>left</wp:align>
                </wp:positionH>
                <wp:positionV relativeFrom="paragraph">
                  <wp:posOffset>521335</wp:posOffset>
                </wp:positionV>
                <wp:extent cx="3143250" cy="1543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43050"/>
                        </a:xfrm>
                        <a:prstGeom prst="rect">
                          <a:avLst/>
                        </a:prstGeom>
                        <a:solidFill>
                          <a:schemeClr val="accent1">
                            <a:lumMod val="20000"/>
                            <a:lumOff val="80000"/>
                          </a:schemeClr>
                        </a:solidFill>
                        <a:ln w="9525">
                          <a:solidFill>
                            <a:srgbClr val="000000"/>
                          </a:solidFill>
                          <a:miter lim="800000"/>
                          <a:headEnd/>
                          <a:tailEnd/>
                        </a:ln>
                      </wps:spPr>
                      <wps:txbx>
                        <w:txbxContent>
                          <w:p w14:paraId="5A9BE413" w14:textId="6997BE36" w:rsidR="000D03C7" w:rsidRDefault="000D03C7" w:rsidP="000D03C7">
                            <w:pPr>
                              <w:rPr>
                                <w:rFonts w:ascii="Helvetica Light" w:hAnsi="Helvetica Light"/>
                                <w:b/>
                                <w:bCs/>
                                <w:color w:val="4D4F53" w:themeColor="text1"/>
                              </w:rPr>
                            </w:pPr>
                            <w:r>
                              <w:rPr>
                                <w:rFonts w:ascii="Helvetica Light" w:hAnsi="Helvetica Light"/>
                                <w:b/>
                                <w:bCs/>
                                <w:color w:val="4D4F53" w:themeColor="text1"/>
                              </w:rPr>
                              <w:t xml:space="preserve">Examples of </w:t>
                            </w:r>
                            <w:r w:rsidR="008F17C6">
                              <w:rPr>
                                <w:rFonts w:ascii="Helvetica Light" w:hAnsi="Helvetica Light"/>
                                <w:b/>
                                <w:bCs/>
                                <w:color w:val="4D4F53" w:themeColor="text1"/>
                              </w:rPr>
                              <w:t xml:space="preserve">local </w:t>
                            </w:r>
                            <w:r w:rsidRPr="000D03C7">
                              <w:rPr>
                                <w:rFonts w:ascii="Helvetica Light" w:hAnsi="Helvetica Light"/>
                                <w:b/>
                                <w:bCs/>
                                <w:color w:val="4D4F53" w:themeColor="text1"/>
                              </w:rPr>
                              <w:t>factors and resources</w:t>
                            </w:r>
                            <w:r>
                              <w:rPr>
                                <w:rFonts w:ascii="Helvetica Light" w:hAnsi="Helvetica Light"/>
                                <w:b/>
                                <w:bCs/>
                                <w:color w:val="4D4F53" w:themeColor="text1"/>
                              </w:rPr>
                              <w:t xml:space="preserve"> that </w:t>
                            </w:r>
                            <w:r w:rsidR="00FC1986">
                              <w:rPr>
                                <w:rFonts w:ascii="Helvetica Light" w:hAnsi="Helvetica Light"/>
                                <w:b/>
                                <w:bCs/>
                                <w:color w:val="4D4F53" w:themeColor="text1"/>
                              </w:rPr>
                              <w:t xml:space="preserve">will need </w:t>
                            </w:r>
                            <w:r>
                              <w:rPr>
                                <w:rFonts w:ascii="Helvetica Light" w:hAnsi="Helvetica Light"/>
                                <w:b/>
                                <w:bCs/>
                                <w:color w:val="4D4F53" w:themeColor="text1"/>
                              </w:rPr>
                              <w:t xml:space="preserve">to </w:t>
                            </w:r>
                            <w:r w:rsidR="00FC1986">
                              <w:rPr>
                                <w:rFonts w:ascii="Helvetica Light" w:hAnsi="Helvetica Light"/>
                                <w:b/>
                                <w:bCs/>
                                <w:color w:val="4D4F53" w:themeColor="text1"/>
                              </w:rPr>
                              <w:t>inform programme start-up and design</w:t>
                            </w:r>
                            <w:r>
                              <w:rPr>
                                <w:rFonts w:ascii="Helvetica Light" w:hAnsi="Helvetica Light"/>
                                <w:b/>
                                <w:bCs/>
                                <w:color w:val="4D4F53" w:themeColor="text1"/>
                              </w:rPr>
                              <w:t>.</w:t>
                            </w:r>
                          </w:p>
                          <w:p w14:paraId="4AAA658A" w14:textId="404610D3" w:rsidR="000D03C7" w:rsidRDefault="000D03C7" w:rsidP="000D03C7">
                            <w:pPr>
                              <w:pStyle w:val="ListParagraph"/>
                              <w:numPr>
                                <w:ilvl w:val="0"/>
                                <w:numId w:val="24"/>
                              </w:numPr>
                              <w:ind w:left="360"/>
                            </w:pPr>
                            <w:r w:rsidRPr="000D03C7">
                              <w:t>National</w:t>
                            </w:r>
                            <w:r>
                              <w:t xml:space="preserve"> law may require reporting to police before referr</w:t>
                            </w:r>
                            <w:r w:rsidR="00CD1642">
                              <w:t>al</w:t>
                            </w:r>
                            <w:r>
                              <w:t>s to medical services.</w:t>
                            </w:r>
                          </w:p>
                          <w:p w14:paraId="51591A82" w14:textId="0E3437B5" w:rsidR="000D03C7" w:rsidRPr="000D03C7" w:rsidRDefault="000D03C7" w:rsidP="000D03C7">
                            <w:pPr>
                              <w:pStyle w:val="ListParagraph"/>
                              <w:numPr>
                                <w:ilvl w:val="0"/>
                                <w:numId w:val="24"/>
                              </w:numPr>
                              <w:ind w:left="360"/>
                            </w:pPr>
                            <w:r>
                              <w:t>Communities may have internal ways of managing SEAH reports/complaints.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139A" id="_x0000_s1029" type="#_x0000_t202" style="position:absolute;left:0;text-align:left;margin-left:0;margin-top:41.05pt;width:247.5pt;height:121.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aWRwIAAIsEAAAOAAAAZHJzL2Uyb0RvYy54bWysVNtu2zAMfR+wfxD0vtjOZWuNOEWXrsOA&#10;7gK0+wBZlmNhkuhJSuzs60tJTpZub8NeDImkDg95SK9vRq3IQVgnwVS0mOWUCMOhkWZX0e9P92+u&#10;KHGemYYpMKKiR+Hozeb1q/XQl2IOHahGWIIgxpVDX9HO+77MMsc7oZmbQS8MOluwmnm82l3WWDYg&#10;ulbZPM/fZgPYprfAhXNovUtOuon4bSu4/9q2TniiKorcfPza+K3DN9usWbmzrO8kn2iwf2ChmTSY&#10;9Ax1xzwjeyv/gtKSW3DQ+hkHnUHbSi5iDVhNkf9RzWPHehFrwea4/twm9/9g+ZfDN0tkg9oVlBim&#10;UaMnMXryHkYyD+0Zeldi1GOPcX5EM4bGUl3/APyHIwa2HTM7cWstDJ1gDdIrwsvs4mnCcQGkHj5D&#10;g2nY3kMEGlurQ++wGwTRUabjWZpAhaNxUSwX8xW6OPqK1XKR4yXkYOXpeW+d/yhAk3CoqEXtIzw7&#10;PDifQk8hIZsDJZt7qVS8hHkTW2XJgeGkMM6F8alMtdfIN9lx4vJpZtCMk5XMVyczsomTG5AitxdJ&#10;lCFDRa9X81Xq3wsCdlef0we4lCcAXoZp6XFdlNQVjUknMqHrH0yDRbLSM6nSGR8rM8kQOp808GM9&#10;RsEXJ3VraI6oi4W0HbjNeOjA/qJkwM2oqPu5Z1ZQoj4Z1Pa6WC7DKsXLcvVujhd76akvPcxwhKqo&#10;pyQdtz6uX6Bq4BZnoJVRnTAsiclEGSc+9nDazrBSl/cY9fsfsnkGAAD//wMAUEsDBBQABgAIAAAA&#10;IQBGYFm+3gAAAAcBAAAPAAAAZHJzL2Rvd25yZXYueG1sTI/BTsMwEETvSPyDtUjcqJOUQglxKoSU&#10;igsqJFy4ufE2ibDXUey24e9ZTnDcmdHM22IzOytOOIXBk4J0kYBAar0ZqFPw0VQ3axAhajLaekIF&#10;3xhgU15eFDo3/kzveKpjJ7iEQq4V9DGOuZSh7dHpsPAjEnsHPzkd+Zw6aSZ95nJnZZYkd9LpgXih&#10;1yM+99h+1UenYPtWvfrlZ31vw5ZiV43N7vDSKHV9NT89gog4x78w/OIzOpTMtPdHMkFYBfxIVLDO&#10;UhDs3j6sWNgrWGarFGRZyP/85Q8AAAD//wMAUEsBAi0AFAAGAAgAAAAhALaDOJL+AAAA4QEAABMA&#10;AAAAAAAAAAAAAAAAAAAAAFtDb250ZW50X1R5cGVzXS54bWxQSwECLQAUAAYACAAAACEAOP0h/9YA&#10;AACUAQAACwAAAAAAAAAAAAAAAAAvAQAAX3JlbHMvLnJlbHNQSwECLQAUAAYACAAAACEAz0pWlkcC&#10;AACLBAAADgAAAAAAAAAAAAAAAAAuAgAAZHJzL2Uyb0RvYy54bWxQSwECLQAUAAYACAAAACEARmBZ&#10;vt4AAAAHAQAADwAAAAAAAAAAAAAAAAChBAAAZHJzL2Rvd25yZXYueG1sUEsFBgAAAAAEAAQA8wAA&#10;AKwFAAAAAA==&#10;" fillcolor="#dcf2eb [660]">
                <v:textbox>
                  <w:txbxContent>
                    <w:p w14:paraId="5A9BE413" w14:textId="6997BE36" w:rsidR="000D03C7" w:rsidRDefault="000D03C7" w:rsidP="000D03C7">
                      <w:pPr>
                        <w:rPr>
                          <w:rFonts w:ascii="Helvetica Light" w:hAnsi="Helvetica Light"/>
                          <w:b/>
                          <w:bCs/>
                          <w:color w:val="4D4F53" w:themeColor="text1"/>
                        </w:rPr>
                      </w:pPr>
                      <w:r>
                        <w:rPr>
                          <w:rFonts w:ascii="Helvetica Light" w:hAnsi="Helvetica Light"/>
                          <w:b/>
                          <w:bCs/>
                          <w:color w:val="4D4F53" w:themeColor="text1"/>
                        </w:rPr>
                        <w:t xml:space="preserve">Examples of </w:t>
                      </w:r>
                      <w:r w:rsidR="008F17C6">
                        <w:rPr>
                          <w:rFonts w:ascii="Helvetica Light" w:hAnsi="Helvetica Light"/>
                          <w:b/>
                          <w:bCs/>
                          <w:color w:val="4D4F53" w:themeColor="text1"/>
                        </w:rPr>
                        <w:t xml:space="preserve">local </w:t>
                      </w:r>
                      <w:r w:rsidRPr="000D03C7">
                        <w:rPr>
                          <w:rFonts w:ascii="Helvetica Light" w:hAnsi="Helvetica Light"/>
                          <w:b/>
                          <w:bCs/>
                          <w:color w:val="4D4F53" w:themeColor="text1"/>
                        </w:rPr>
                        <w:t>factors and resources</w:t>
                      </w:r>
                      <w:r>
                        <w:rPr>
                          <w:rFonts w:ascii="Helvetica Light" w:hAnsi="Helvetica Light"/>
                          <w:b/>
                          <w:bCs/>
                          <w:color w:val="4D4F53" w:themeColor="text1"/>
                        </w:rPr>
                        <w:t xml:space="preserve"> that </w:t>
                      </w:r>
                      <w:r w:rsidR="00FC1986">
                        <w:rPr>
                          <w:rFonts w:ascii="Helvetica Light" w:hAnsi="Helvetica Light"/>
                          <w:b/>
                          <w:bCs/>
                          <w:color w:val="4D4F53" w:themeColor="text1"/>
                        </w:rPr>
                        <w:t xml:space="preserve">will need </w:t>
                      </w:r>
                      <w:r>
                        <w:rPr>
                          <w:rFonts w:ascii="Helvetica Light" w:hAnsi="Helvetica Light"/>
                          <w:b/>
                          <w:bCs/>
                          <w:color w:val="4D4F53" w:themeColor="text1"/>
                        </w:rPr>
                        <w:t xml:space="preserve">to </w:t>
                      </w:r>
                      <w:r w:rsidR="00FC1986">
                        <w:rPr>
                          <w:rFonts w:ascii="Helvetica Light" w:hAnsi="Helvetica Light"/>
                          <w:b/>
                          <w:bCs/>
                          <w:color w:val="4D4F53" w:themeColor="text1"/>
                        </w:rPr>
                        <w:t>inform programme start-up and design</w:t>
                      </w:r>
                      <w:r>
                        <w:rPr>
                          <w:rFonts w:ascii="Helvetica Light" w:hAnsi="Helvetica Light"/>
                          <w:b/>
                          <w:bCs/>
                          <w:color w:val="4D4F53" w:themeColor="text1"/>
                        </w:rPr>
                        <w:t>.</w:t>
                      </w:r>
                    </w:p>
                    <w:p w14:paraId="4AAA658A" w14:textId="404610D3" w:rsidR="000D03C7" w:rsidRDefault="000D03C7" w:rsidP="000D03C7">
                      <w:pPr>
                        <w:pStyle w:val="ListParagraph"/>
                        <w:numPr>
                          <w:ilvl w:val="0"/>
                          <w:numId w:val="24"/>
                        </w:numPr>
                        <w:ind w:left="360"/>
                      </w:pPr>
                      <w:r w:rsidRPr="000D03C7">
                        <w:t>National</w:t>
                      </w:r>
                      <w:r>
                        <w:t xml:space="preserve"> law may require reporting to police before referr</w:t>
                      </w:r>
                      <w:r w:rsidR="00CD1642">
                        <w:t>al</w:t>
                      </w:r>
                      <w:r>
                        <w:t>s to medical services.</w:t>
                      </w:r>
                    </w:p>
                    <w:p w14:paraId="51591A82" w14:textId="0E3437B5" w:rsidR="000D03C7" w:rsidRPr="000D03C7" w:rsidRDefault="000D03C7" w:rsidP="000D03C7">
                      <w:pPr>
                        <w:pStyle w:val="ListParagraph"/>
                        <w:numPr>
                          <w:ilvl w:val="0"/>
                          <w:numId w:val="24"/>
                        </w:numPr>
                        <w:ind w:left="360"/>
                      </w:pPr>
                      <w:r>
                        <w:t>Communities may have internal ways of managing SEAH reports/complaints.</w:t>
                      </w:r>
                    </w:p>
                  </w:txbxContent>
                </v:textbox>
                <w10:wrap type="square" anchorx="margin"/>
              </v:shape>
            </w:pict>
          </mc:Fallback>
        </mc:AlternateContent>
      </w:r>
      <w:r w:rsidR="00FA128C" w:rsidRPr="0036021F">
        <w:rPr>
          <w:sz w:val="22"/>
        </w:rPr>
        <w:t>Put in place sufficient financial and human resources for safeguarding activities.</w:t>
      </w:r>
    </w:p>
    <w:p w14:paraId="4126B70E" w14:textId="4D85DBDD" w:rsidR="0036021F" w:rsidRDefault="0036021F" w:rsidP="0036021F">
      <w:pPr>
        <w:pStyle w:val="Body"/>
        <w:spacing w:beforeLines="100" w:before="240" w:afterLines="80" w:after="192" w:line="276" w:lineRule="auto"/>
        <w:jc w:val="both"/>
        <w:rPr>
          <w:sz w:val="20"/>
          <w:szCs w:val="20"/>
        </w:rPr>
      </w:pPr>
    </w:p>
    <w:p w14:paraId="05496756" w14:textId="1BC9BC9F" w:rsidR="0036021F" w:rsidRPr="00FF215C" w:rsidRDefault="0036021F" w:rsidP="0036021F">
      <w:pPr>
        <w:pStyle w:val="Body"/>
        <w:numPr>
          <w:ilvl w:val="0"/>
          <w:numId w:val="7"/>
        </w:numPr>
        <w:shd w:val="clear" w:color="auto" w:fill="DCF2EB" w:themeFill="accent1" w:themeFillTint="33"/>
        <w:spacing w:beforeLines="100" w:before="240" w:afterLines="80" w:after="192" w:line="276" w:lineRule="auto"/>
        <w:ind w:left="360"/>
        <w:jc w:val="both"/>
        <w:rPr>
          <w:b/>
          <w:bCs/>
          <w:sz w:val="22"/>
        </w:rPr>
      </w:pPr>
      <w:r>
        <w:rPr>
          <w:b/>
          <w:bCs/>
          <w:sz w:val="22"/>
        </w:rPr>
        <w:t>Programme Planning &amp; Design</w:t>
      </w:r>
    </w:p>
    <w:p w14:paraId="6C0DFA26" w14:textId="7C206E6C" w:rsidR="0036021F" w:rsidRDefault="0036021F" w:rsidP="0036021F">
      <w:pPr>
        <w:pStyle w:val="Body"/>
        <w:spacing w:beforeLines="100" w:before="240" w:afterLines="80" w:after="192" w:line="276" w:lineRule="auto"/>
        <w:jc w:val="both"/>
        <w:rPr>
          <w:sz w:val="20"/>
          <w:szCs w:val="20"/>
        </w:rPr>
      </w:pPr>
      <w:r>
        <w:rPr>
          <w:b/>
          <w:bCs/>
          <w:sz w:val="22"/>
        </w:rPr>
        <w:t xml:space="preserve">2.1. </w:t>
      </w:r>
      <w:r w:rsidRPr="00FF215C">
        <w:rPr>
          <w:b/>
          <w:bCs/>
          <w:sz w:val="22"/>
        </w:rPr>
        <w:t xml:space="preserve">Identify and assess </w:t>
      </w:r>
      <w:r>
        <w:rPr>
          <w:b/>
          <w:bCs/>
          <w:sz w:val="22"/>
        </w:rPr>
        <w:t>the safeguarding risks</w:t>
      </w:r>
    </w:p>
    <w:p w14:paraId="6F426E93" w14:textId="17E98CFF" w:rsidR="0036021F" w:rsidRPr="0036021F" w:rsidRDefault="000D03C7" w:rsidP="0036021F">
      <w:pPr>
        <w:pStyle w:val="Body"/>
        <w:numPr>
          <w:ilvl w:val="0"/>
          <w:numId w:val="6"/>
        </w:numPr>
        <w:spacing w:beforeLines="100" w:before="240" w:afterLines="80" w:after="192" w:line="276" w:lineRule="auto"/>
        <w:ind w:left="397"/>
        <w:jc w:val="both"/>
        <w:rPr>
          <w:sz w:val="22"/>
        </w:rPr>
      </w:pPr>
      <w:r>
        <w:rPr>
          <w:noProof/>
          <w:sz w:val="20"/>
          <w:szCs w:val="20"/>
          <w:lang w:val="en-US"/>
        </w:rPr>
        <w:drawing>
          <wp:anchor distT="0" distB="0" distL="114300" distR="114300" simplePos="0" relativeHeight="251677696" behindDoc="1" locked="0" layoutInCell="1" allowOverlap="1" wp14:anchorId="4DD6DADD" wp14:editId="32CA8F6A">
            <wp:simplePos x="0" y="0"/>
            <wp:positionH relativeFrom="page">
              <wp:align>right</wp:align>
            </wp:positionH>
            <wp:positionV relativeFrom="paragraph">
              <wp:posOffset>436880</wp:posOffset>
            </wp:positionV>
            <wp:extent cx="4210050" cy="2951480"/>
            <wp:effectExtent l="0" t="12700" r="0" b="7620"/>
            <wp:wrapTight wrapText="bothSides">
              <wp:wrapPolygon edited="0">
                <wp:start x="8275" y="-93"/>
                <wp:lineTo x="8080" y="-93"/>
                <wp:lineTo x="7884" y="744"/>
                <wp:lineTo x="7884" y="2881"/>
                <wp:lineTo x="6711" y="4275"/>
                <wp:lineTo x="5473" y="6971"/>
                <wp:lineTo x="5604" y="7157"/>
                <wp:lineTo x="10816" y="7343"/>
                <wp:lineTo x="3519" y="7900"/>
                <wp:lineTo x="2085" y="8086"/>
                <wp:lineTo x="2085" y="12269"/>
                <wp:lineTo x="2281" y="13291"/>
                <wp:lineTo x="5278" y="14778"/>
                <wp:lineTo x="6190" y="16265"/>
                <wp:lineTo x="6711" y="17752"/>
                <wp:lineTo x="6711" y="20819"/>
                <wp:lineTo x="6972" y="21563"/>
                <wp:lineTo x="7037" y="21563"/>
                <wp:lineTo x="14465" y="21563"/>
                <wp:lineTo x="14530" y="21563"/>
                <wp:lineTo x="14856" y="20819"/>
                <wp:lineTo x="14921" y="17752"/>
                <wp:lineTo x="16094" y="15150"/>
                <wp:lineTo x="16159" y="14778"/>
                <wp:lineTo x="19157" y="13291"/>
                <wp:lineTo x="19482" y="12269"/>
                <wp:lineTo x="19548" y="8179"/>
                <wp:lineTo x="18700" y="7993"/>
                <wp:lineTo x="10816" y="7343"/>
                <wp:lineTo x="16029" y="7064"/>
                <wp:lineTo x="16290" y="6320"/>
                <wp:lineTo x="15638" y="5670"/>
                <wp:lineTo x="13618" y="2881"/>
                <wp:lineTo x="13683" y="836"/>
                <wp:lineTo x="13423" y="-93"/>
                <wp:lineTo x="13227" y="-93"/>
                <wp:lineTo x="8275" y="-93"/>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36021F" w:rsidRPr="0036021F">
        <w:rPr>
          <w:sz w:val="22"/>
        </w:rPr>
        <w:t xml:space="preserve">Identify safeguarding risks across programmes and analyse their potential impact and likelihood. Include a range of community members in the risk identification and analysis process. </w:t>
      </w:r>
    </w:p>
    <w:p w14:paraId="6298F775" w14:textId="64E16E6B" w:rsidR="0036021F" w:rsidRPr="0036021F" w:rsidRDefault="00CD1642" w:rsidP="0036021F">
      <w:pPr>
        <w:pStyle w:val="Body"/>
        <w:numPr>
          <w:ilvl w:val="0"/>
          <w:numId w:val="6"/>
        </w:numPr>
        <w:spacing w:beforeLines="100" w:before="240" w:afterLines="80" w:after="192" w:line="276" w:lineRule="auto"/>
        <w:ind w:left="397"/>
        <w:jc w:val="both"/>
        <w:rPr>
          <w:sz w:val="22"/>
        </w:rPr>
      </w:pPr>
      <w:r>
        <w:rPr>
          <w:noProof/>
          <w:sz w:val="20"/>
          <w:szCs w:val="20"/>
          <w:lang w:val="en-US"/>
        </w:rPr>
        <mc:AlternateContent>
          <mc:Choice Requires="wps">
            <w:drawing>
              <wp:anchor distT="0" distB="0" distL="114300" distR="114300" simplePos="0" relativeHeight="251679744" behindDoc="0" locked="0" layoutInCell="1" allowOverlap="1" wp14:anchorId="229CFFB0" wp14:editId="45A1519B">
                <wp:simplePos x="0" y="0"/>
                <wp:positionH relativeFrom="column">
                  <wp:posOffset>4194810</wp:posOffset>
                </wp:positionH>
                <wp:positionV relativeFrom="paragraph">
                  <wp:posOffset>244475</wp:posOffset>
                </wp:positionV>
                <wp:extent cx="1105535" cy="1083945"/>
                <wp:effectExtent l="0" t="0" r="18415" b="20955"/>
                <wp:wrapNone/>
                <wp:docPr id="10" name="Text Box 10"/>
                <wp:cNvGraphicFramePr/>
                <a:graphic xmlns:a="http://schemas.openxmlformats.org/drawingml/2006/main">
                  <a:graphicData uri="http://schemas.microsoft.com/office/word/2010/wordprocessingShape">
                    <wps:wsp>
                      <wps:cNvSpPr txBox="1"/>
                      <wps:spPr>
                        <a:xfrm>
                          <a:off x="0" y="0"/>
                          <a:ext cx="1105535" cy="1083945"/>
                        </a:xfrm>
                        <a:prstGeom prst="rect">
                          <a:avLst/>
                        </a:prstGeom>
                        <a:solidFill>
                          <a:schemeClr val="lt1"/>
                        </a:solidFill>
                        <a:ln w="6350">
                          <a:solidFill>
                            <a:prstClr val="black"/>
                          </a:solidFill>
                        </a:ln>
                      </wps:spPr>
                      <wps:txbx>
                        <w:txbxContent>
                          <w:p w14:paraId="25BDD495" w14:textId="77777777" w:rsidR="00E7417E" w:rsidRPr="006A6E02" w:rsidRDefault="00E7417E" w:rsidP="007E5063">
                            <w:pPr>
                              <w:jc w:val="center"/>
                              <w:rPr>
                                <w:rFonts w:asciiTheme="minorHAnsi" w:hAnsiTheme="minorHAnsi"/>
                                <w:color w:val="67C1A3" w:themeColor="accent5" w:themeShade="BF"/>
                              </w:rPr>
                            </w:pPr>
                            <w:r>
                              <w:rPr>
                                <w:rFonts w:asciiTheme="minorHAnsi" w:hAnsiTheme="minorHAnsi"/>
                                <w:color w:val="67C1A3" w:themeColor="accent5" w:themeShade="BF"/>
                              </w:rPr>
                              <w:t xml:space="preserve">Engage with the </w:t>
                            </w:r>
                            <w:r w:rsidRPr="006A6E02">
                              <w:rPr>
                                <w:rFonts w:asciiTheme="minorHAnsi" w:hAnsiTheme="minorHAnsi"/>
                                <w:color w:val="67C1A3" w:themeColor="accent5" w:themeShade="BF"/>
                              </w:rPr>
                              <w:t xml:space="preserve">community </w:t>
                            </w:r>
                            <w:r>
                              <w:rPr>
                                <w:rFonts w:asciiTheme="minorHAnsi" w:hAnsiTheme="minorHAnsi"/>
                                <w:color w:val="67C1A3" w:themeColor="accent5" w:themeShade="BF"/>
                              </w:rPr>
                              <w:t>throughout your programme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CFFB0" id="Text Box 10" o:spid="_x0000_s1030" type="#_x0000_t202" style="position:absolute;left:0;text-align:left;margin-left:330.3pt;margin-top:19.25pt;width:87.05pt;height:8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V9UAIAAKsEAAAOAAAAZHJzL2Uyb0RvYy54bWysVMFu2zAMvQ/YPwi6r3aapGuDOkWWosOA&#10;oC2QDj0rstwYk0VNUmJnX78nOUnTbqdhF1kin57IR9LXN12j2VY5X5Mp+OAs50wZSWVtXgr+/enu&#10;0yVnPghTCk1GFXynPL+Zfvxw3dqJOqc16VI5BhLjJ60t+DoEO8kyL9eqEf6MrDJwVuQaEXB0L1np&#10;RAv2RmfneX6RteRK60gq72G97Z18mvirSsnwUFVeBaYLjthCWl1aV3HNptdi8uKEXddyH4b4hyga&#10;URs8eqS6FUGwjav/oGpq6chTFc4kNRlVVS1VygHZDPJ32SzXwqqUC8Tx9iiT/3+08n776FhdonaQ&#10;x4gGNXpSXWBfqGMwQZ/W+glgSwtg6GAH9mD3MMa0u8o18YuEGPyg2h3VjWwyXhrk4/FwzJmEb5Bf&#10;Dq9G48iTvV63zoevihoWNwV3KF9SVWwXPvTQAyS+5knX5V2tdTrEllFz7dhWoNg6pCBB/galDWsL&#10;fjEc54n4jS9SH++vtJA/9uGdoMCnDWKOovTJx13oVl0ScXQQZkXlDno56jvOW3lXg34hfHgUDi0G&#10;iTA24QFLpQkx0X7H2Zrcr7/ZIx6Vh5ezFi1bcP9zI5ziTH8z6ImrwWgUezwdRuPP5zi4U8/q1GM2&#10;zZwg1AADamXaRnzQh23lqHnGdM3iq3AJI/F2wcNhOw/9IGE6pZrNEghdbUVYmKWVkToWJsr61D0L&#10;Z/dlDeiIezo0t5i8q26PjTcNzTaBqjqVPurcq7qXHxORmmc/vXHkTs8J9fqPmf4GAAD//wMAUEsD&#10;BBQABgAIAAAAIQDjEGS83gAAAAoBAAAPAAAAZHJzL2Rvd25yZXYueG1sTI/BTsMwEETvSPyDtUjc&#10;qE0KwQ1xKkCFCydK1fM2dm2L2I5sNw1/jznBcTVPM2/b9ewGMqmYbPACbhcMiPJ9kNZrAbvP1xsO&#10;JGX0EofglYBvlWDdXV602Mhw9h9q2mZNSolPDQowOY8Npak3ymFahFH5kh1DdJjLGTWVEc+l3A20&#10;YqymDq0vCwZH9WJU/7U9OQGbZ73SPcdoNlxaO83747t+E+L6an56BJLVnP9g+NUv6tAVp0M4eZnI&#10;IKCuWV1QAUt+D6QAfHn3AOQgoGKrCmjX0v8vdD8AAAD//wMAUEsBAi0AFAAGAAgAAAAhALaDOJL+&#10;AAAA4QEAABMAAAAAAAAAAAAAAAAAAAAAAFtDb250ZW50X1R5cGVzXS54bWxQSwECLQAUAAYACAAA&#10;ACEAOP0h/9YAAACUAQAACwAAAAAAAAAAAAAAAAAvAQAAX3JlbHMvLnJlbHNQSwECLQAUAAYACAAA&#10;ACEAxEeFfVACAACrBAAADgAAAAAAAAAAAAAAAAAuAgAAZHJzL2Uyb0RvYy54bWxQSwECLQAUAAYA&#10;CAAAACEA4xBkvN4AAAAKAQAADwAAAAAAAAAAAAAAAACqBAAAZHJzL2Rvd25yZXYueG1sUEsFBgAA&#10;AAAEAAQA8wAAALUFAAAAAA==&#10;" fillcolor="white [3201]" strokeweight=".5pt">
                <v:textbox>
                  <w:txbxContent>
                    <w:p w14:paraId="25BDD495" w14:textId="77777777" w:rsidR="00E7417E" w:rsidRPr="006A6E02" w:rsidRDefault="00E7417E" w:rsidP="007E5063">
                      <w:pPr>
                        <w:jc w:val="center"/>
                        <w:rPr>
                          <w:rFonts w:asciiTheme="minorHAnsi" w:hAnsiTheme="minorHAnsi"/>
                          <w:color w:val="67C1A3" w:themeColor="accent5" w:themeShade="BF"/>
                        </w:rPr>
                      </w:pPr>
                      <w:r>
                        <w:rPr>
                          <w:rFonts w:asciiTheme="minorHAnsi" w:hAnsiTheme="minorHAnsi"/>
                          <w:color w:val="67C1A3" w:themeColor="accent5" w:themeShade="BF"/>
                        </w:rPr>
                        <w:t xml:space="preserve">Engage with the </w:t>
                      </w:r>
                      <w:r w:rsidRPr="006A6E02">
                        <w:rPr>
                          <w:rFonts w:asciiTheme="minorHAnsi" w:hAnsiTheme="minorHAnsi"/>
                          <w:color w:val="67C1A3" w:themeColor="accent5" w:themeShade="BF"/>
                        </w:rPr>
                        <w:t xml:space="preserve">community </w:t>
                      </w:r>
                      <w:r>
                        <w:rPr>
                          <w:rFonts w:asciiTheme="minorHAnsi" w:hAnsiTheme="minorHAnsi"/>
                          <w:color w:val="67C1A3" w:themeColor="accent5" w:themeShade="BF"/>
                        </w:rPr>
                        <w:t>throughout your programme cycle</w:t>
                      </w:r>
                    </w:p>
                  </w:txbxContent>
                </v:textbox>
              </v:shape>
            </w:pict>
          </mc:Fallback>
        </mc:AlternateContent>
      </w:r>
      <w:r w:rsidR="0036021F" w:rsidRPr="0036021F">
        <w:rPr>
          <w:sz w:val="22"/>
        </w:rPr>
        <w:t xml:space="preserve">Organise your risk assessment into categories, e.g.: location; service user / target groups; programme / service type; staff, partners and related staff; external communication; protection of data; and other community members. </w:t>
      </w:r>
    </w:p>
    <w:p w14:paraId="215A3FAA" w14:textId="1B171DC1" w:rsidR="0036021F" w:rsidRPr="0036021F" w:rsidRDefault="0036021F" w:rsidP="0036021F">
      <w:pPr>
        <w:pStyle w:val="Body"/>
        <w:numPr>
          <w:ilvl w:val="0"/>
          <w:numId w:val="6"/>
        </w:numPr>
        <w:spacing w:beforeLines="100" w:before="240" w:afterLines="80" w:after="192" w:line="276" w:lineRule="auto"/>
        <w:ind w:left="397"/>
        <w:jc w:val="both"/>
        <w:rPr>
          <w:sz w:val="22"/>
        </w:rPr>
      </w:pPr>
      <w:r w:rsidRPr="0036021F">
        <w:rPr>
          <w:sz w:val="22"/>
        </w:rPr>
        <w:t xml:space="preserve">Analyse the safeguarding risks for all community members, especially for the more at-risk groups. </w:t>
      </w:r>
    </w:p>
    <w:p w14:paraId="1E490F69" w14:textId="4E710B4A" w:rsidR="0036021F" w:rsidRPr="0036021F" w:rsidRDefault="0036021F" w:rsidP="0036021F">
      <w:pPr>
        <w:pStyle w:val="Body"/>
        <w:numPr>
          <w:ilvl w:val="0"/>
          <w:numId w:val="6"/>
        </w:numPr>
        <w:spacing w:beforeLines="100" w:before="240" w:afterLines="80" w:after="192" w:line="276" w:lineRule="auto"/>
        <w:ind w:left="397"/>
        <w:jc w:val="both"/>
        <w:rPr>
          <w:sz w:val="22"/>
        </w:rPr>
      </w:pPr>
      <w:r w:rsidRPr="0036021F">
        <w:rPr>
          <w:sz w:val="22"/>
        </w:rPr>
        <w:t>Identify staff and others associated with the programme (e.g. volunteers or community members representing the CSO) who have experience understanding and addressing safeguarding</w:t>
      </w:r>
      <w:r w:rsidR="00E7417E">
        <w:rPr>
          <w:sz w:val="22"/>
        </w:rPr>
        <w:t>. They may be able to</w:t>
      </w:r>
      <w:r w:rsidRPr="0036021F">
        <w:rPr>
          <w:sz w:val="22"/>
        </w:rPr>
        <w:t xml:space="preserve"> </w:t>
      </w:r>
      <w:r w:rsidR="003F2D73">
        <w:rPr>
          <w:sz w:val="22"/>
        </w:rPr>
        <w:t xml:space="preserve">inform or </w:t>
      </w:r>
      <w:r w:rsidRPr="0036021F">
        <w:rPr>
          <w:sz w:val="22"/>
        </w:rPr>
        <w:t xml:space="preserve">support your safe programming </w:t>
      </w:r>
      <w:r w:rsidR="005F0123">
        <w:rPr>
          <w:sz w:val="22"/>
        </w:rPr>
        <w:t>focus.</w:t>
      </w:r>
    </w:p>
    <w:p w14:paraId="7A06BCCF" w14:textId="1525C1A4" w:rsidR="0036021F" w:rsidRPr="0036021F" w:rsidRDefault="0036021F" w:rsidP="0036021F">
      <w:pPr>
        <w:pStyle w:val="Body"/>
        <w:spacing w:beforeLines="100" w:before="240" w:afterLines="80" w:after="192" w:line="276" w:lineRule="auto"/>
        <w:ind w:left="37"/>
        <w:jc w:val="both"/>
        <w:rPr>
          <w:b/>
          <w:bCs/>
          <w:sz w:val="22"/>
        </w:rPr>
      </w:pPr>
      <w:r w:rsidRPr="0036021F">
        <w:rPr>
          <w:b/>
          <w:bCs/>
          <w:sz w:val="22"/>
        </w:rPr>
        <w:t>2.2. Embed safeguarding risk mitigation strategies into programme design and planning</w:t>
      </w:r>
    </w:p>
    <w:p w14:paraId="6F8646E9" w14:textId="5109C7D0" w:rsidR="0036021F" w:rsidRPr="0036021F" w:rsidRDefault="0036021F" w:rsidP="0036021F">
      <w:pPr>
        <w:pStyle w:val="Body"/>
        <w:numPr>
          <w:ilvl w:val="0"/>
          <w:numId w:val="8"/>
        </w:numPr>
        <w:spacing w:beforeLines="100" w:before="240" w:afterLines="80" w:after="192" w:line="276" w:lineRule="auto"/>
        <w:ind w:left="397"/>
        <w:jc w:val="both"/>
        <w:rPr>
          <w:sz w:val="22"/>
        </w:rPr>
      </w:pPr>
      <w:r w:rsidRPr="0036021F">
        <w:rPr>
          <w:sz w:val="22"/>
        </w:rPr>
        <w:t>Develop a risk mitigation plan and incorporate it into the programme design. Test or verify risk mitigation plans with community members and adapt where necessary.</w:t>
      </w:r>
    </w:p>
    <w:p w14:paraId="0D5B4046" w14:textId="6460847C" w:rsidR="0036021F" w:rsidRPr="0036021F" w:rsidRDefault="0036021F" w:rsidP="0036021F">
      <w:pPr>
        <w:pStyle w:val="Body"/>
        <w:numPr>
          <w:ilvl w:val="0"/>
          <w:numId w:val="8"/>
        </w:numPr>
        <w:spacing w:beforeLines="100" w:before="240" w:afterLines="80" w:after="192" w:line="276" w:lineRule="auto"/>
        <w:ind w:left="397"/>
        <w:jc w:val="both"/>
        <w:rPr>
          <w:sz w:val="22"/>
        </w:rPr>
      </w:pPr>
      <w:r w:rsidRPr="0036021F">
        <w:rPr>
          <w:sz w:val="22"/>
        </w:rPr>
        <w:t xml:space="preserve">Create clear direction with measurable objectives, timescales, roles and responsibilities to </w:t>
      </w:r>
      <w:r w:rsidR="00BE003A">
        <w:rPr>
          <w:sz w:val="22"/>
        </w:rPr>
        <w:t xml:space="preserve">deliver a safe </w:t>
      </w:r>
      <w:r w:rsidRPr="0036021F">
        <w:rPr>
          <w:sz w:val="22"/>
        </w:rPr>
        <w:t>programme.</w:t>
      </w:r>
    </w:p>
    <w:p w14:paraId="00BD7900" w14:textId="15BD63FC" w:rsidR="0036021F" w:rsidRDefault="0036021F" w:rsidP="0036021F">
      <w:pPr>
        <w:pStyle w:val="Body"/>
        <w:numPr>
          <w:ilvl w:val="0"/>
          <w:numId w:val="8"/>
        </w:numPr>
        <w:spacing w:beforeLines="100" w:before="240" w:afterLines="80" w:after="192" w:line="276" w:lineRule="auto"/>
        <w:ind w:left="397"/>
        <w:jc w:val="both"/>
        <w:rPr>
          <w:sz w:val="22"/>
        </w:rPr>
      </w:pPr>
      <w:r w:rsidRPr="0036021F">
        <w:rPr>
          <w:sz w:val="22"/>
        </w:rPr>
        <w:t xml:space="preserve">Incorporate a risk mitigation plan into the programme budget, include resources for urgent immediate assistance cases that may arise. </w:t>
      </w:r>
    </w:p>
    <w:p w14:paraId="1DB16F86" w14:textId="77777777" w:rsidR="006D7CD0" w:rsidRDefault="006D7CD0" w:rsidP="0036021F">
      <w:pPr>
        <w:pStyle w:val="Body"/>
        <w:numPr>
          <w:ilvl w:val="0"/>
          <w:numId w:val="8"/>
        </w:numPr>
        <w:spacing w:beforeLines="100" w:before="240" w:afterLines="80" w:after="192" w:line="276" w:lineRule="auto"/>
        <w:ind w:left="397"/>
        <w:jc w:val="both"/>
        <w:rPr>
          <w:sz w:val="22"/>
        </w:rPr>
      </w:pPr>
    </w:p>
    <w:p w14:paraId="5D41CB6A" w14:textId="20AC4636" w:rsidR="0036021F" w:rsidRDefault="0036021F" w:rsidP="0036021F">
      <w:pPr>
        <w:pStyle w:val="Body"/>
        <w:spacing w:beforeLines="100" w:before="240" w:afterLines="80" w:after="192" w:line="276" w:lineRule="auto"/>
        <w:ind w:left="397"/>
        <w:jc w:val="both"/>
        <w:rPr>
          <w:sz w:val="22"/>
        </w:rPr>
      </w:pPr>
    </w:p>
    <w:p w14:paraId="707C8909" w14:textId="5D59A658" w:rsidR="00E7417E" w:rsidRDefault="00E7417E" w:rsidP="0036021F">
      <w:pPr>
        <w:pStyle w:val="Body"/>
        <w:spacing w:beforeLines="100" w:before="240" w:afterLines="80" w:after="192" w:line="276" w:lineRule="auto"/>
        <w:ind w:left="397"/>
        <w:jc w:val="both"/>
        <w:rPr>
          <w:sz w:val="22"/>
        </w:rPr>
      </w:pPr>
    </w:p>
    <w:p w14:paraId="09AEA2C3" w14:textId="37C37574" w:rsidR="00E7417E" w:rsidRDefault="00E7417E" w:rsidP="0036021F">
      <w:pPr>
        <w:pStyle w:val="Body"/>
        <w:spacing w:beforeLines="100" w:before="240" w:afterLines="80" w:after="192" w:line="276" w:lineRule="auto"/>
        <w:ind w:left="397"/>
        <w:jc w:val="both"/>
        <w:rPr>
          <w:sz w:val="22"/>
        </w:rPr>
      </w:pPr>
    </w:p>
    <w:p w14:paraId="164CB789" w14:textId="22384CA7" w:rsidR="00E7417E" w:rsidRDefault="00E7417E" w:rsidP="0036021F">
      <w:pPr>
        <w:pStyle w:val="Body"/>
        <w:spacing w:beforeLines="100" w:before="240" w:afterLines="80" w:after="192" w:line="276" w:lineRule="auto"/>
        <w:ind w:left="397"/>
        <w:jc w:val="both"/>
        <w:rPr>
          <w:sz w:val="22"/>
        </w:rPr>
      </w:pPr>
    </w:p>
    <w:p w14:paraId="14AD8930" w14:textId="5CF223CF" w:rsidR="0036021F" w:rsidRPr="00E7417E" w:rsidRDefault="0036021F" w:rsidP="0036021F">
      <w:pPr>
        <w:pStyle w:val="Body"/>
        <w:shd w:val="clear" w:color="auto" w:fill="DCF2EB" w:themeFill="accent1" w:themeFillTint="33"/>
        <w:spacing w:beforeLines="100" w:before="240" w:afterLines="80" w:after="192" w:line="276" w:lineRule="auto"/>
        <w:ind w:left="37"/>
        <w:jc w:val="both"/>
        <w:rPr>
          <w:b/>
          <w:bCs/>
          <w:sz w:val="22"/>
        </w:rPr>
      </w:pPr>
      <w:r w:rsidRPr="00E7417E">
        <w:rPr>
          <w:b/>
          <w:bCs/>
          <w:sz w:val="22"/>
        </w:rPr>
        <w:t xml:space="preserve">3. </w:t>
      </w:r>
      <w:r w:rsidR="00292757">
        <w:rPr>
          <w:b/>
          <w:bCs/>
          <w:sz w:val="22"/>
        </w:rPr>
        <w:t xml:space="preserve">Programme </w:t>
      </w:r>
      <w:r w:rsidRPr="00E7417E">
        <w:rPr>
          <w:b/>
          <w:bCs/>
          <w:sz w:val="22"/>
        </w:rPr>
        <w:t>Implementation</w:t>
      </w:r>
    </w:p>
    <w:p w14:paraId="6074B6A6" w14:textId="116EE0C3" w:rsidR="0036021F" w:rsidRPr="00E7417E" w:rsidRDefault="0036021F" w:rsidP="0036021F">
      <w:pPr>
        <w:pStyle w:val="Body"/>
        <w:spacing w:beforeLines="100" w:before="240" w:afterLines="80" w:after="192" w:line="276" w:lineRule="auto"/>
        <w:ind w:left="37"/>
        <w:jc w:val="both"/>
        <w:rPr>
          <w:b/>
          <w:bCs/>
          <w:sz w:val="22"/>
        </w:rPr>
      </w:pPr>
      <w:r w:rsidRPr="00E7417E">
        <w:rPr>
          <w:b/>
          <w:bCs/>
          <w:sz w:val="22"/>
        </w:rPr>
        <w:lastRenderedPageBreak/>
        <w:t>3.1. Establish community</w:t>
      </w:r>
      <w:r w:rsidR="00BE003A">
        <w:rPr>
          <w:b/>
          <w:bCs/>
          <w:sz w:val="22"/>
        </w:rPr>
        <w:t>-based</w:t>
      </w:r>
      <w:r w:rsidRPr="00E7417E">
        <w:rPr>
          <w:b/>
          <w:bCs/>
          <w:sz w:val="22"/>
        </w:rPr>
        <w:t xml:space="preserve"> </w:t>
      </w:r>
      <w:r w:rsidR="00BE003A">
        <w:rPr>
          <w:b/>
          <w:bCs/>
          <w:sz w:val="22"/>
        </w:rPr>
        <w:t xml:space="preserve">complaints </w:t>
      </w:r>
      <w:r w:rsidRPr="00E7417E">
        <w:rPr>
          <w:b/>
          <w:bCs/>
          <w:sz w:val="22"/>
        </w:rPr>
        <w:t>mechanisms</w:t>
      </w:r>
      <w:r w:rsidR="00BE003A">
        <w:rPr>
          <w:b/>
          <w:bCs/>
          <w:sz w:val="22"/>
        </w:rPr>
        <w:t xml:space="preserve"> (CBCMs)</w:t>
      </w:r>
    </w:p>
    <w:p w14:paraId="5EEBAA8E" w14:textId="27514792" w:rsidR="0036021F" w:rsidRPr="00E7417E" w:rsidRDefault="0036021F" w:rsidP="0036021F">
      <w:pPr>
        <w:pStyle w:val="Body"/>
        <w:numPr>
          <w:ilvl w:val="0"/>
          <w:numId w:val="10"/>
        </w:numPr>
        <w:spacing w:beforeLines="100" w:before="240" w:afterLines="80" w:after="192" w:line="276" w:lineRule="auto"/>
        <w:ind w:left="397"/>
        <w:jc w:val="both"/>
        <w:rPr>
          <w:sz w:val="22"/>
        </w:rPr>
      </w:pPr>
      <w:r w:rsidRPr="00E7417E">
        <w:rPr>
          <w:sz w:val="22"/>
        </w:rPr>
        <w:t xml:space="preserve">With input from community members, create </w:t>
      </w:r>
      <w:r w:rsidR="00BE003A">
        <w:rPr>
          <w:sz w:val="22"/>
        </w:rPr>
        <w:t>CBCMs</w:t>
      </w:r>
      <w:r w:rsidRPr="00E7417E">
        <w:rPr>
          <w:sz w:val="22"/>
        </w:rPr>
        <w:t xml:space="preserve"> that encourage, listen to and respond appropriately to reports of SEAH. </w:t>
      </w:r>
    </w:p>
    <w:p w14:paraId="11FAFFE7" w14:textId="77777777" w:rsidR="0036021F" w:rsidRPr="00E7417E" w:rsidRDefault="0036021F" w:rsidP="0036021F">
      <w:pPr>
        <w:pStyle w:val="Body"/>
        <w:numPr>
          <w:ilvl w:val="0"/>
          <w:numId w:val="10"/>
        </w:numPr>
        <w:spacing w:beforeLines="100" w:before="240" w:afterLines="80" w:after="192" w:line="276" w:lineRule="auto"/>
        <w:ind w:left="397"/>
        <w:jc w:val="both"/>
        <w:rPr>
          <w:sz w:val="22"/>
        </w:rPr>
      </w:pPr>
      <w:r w:rsidRPr="00E7417E">
        <w:rPr>
          <w:sz w:val="22"/>
        </w:rPr>
        <w:t>Put in place different ways to report that are safe, confidential and accessible. Keep procedures simple and aligned. Note that reporting to someone face to face appears to be important.</w:t>
      </w:r>
    </w:p>
    <w:p w14:paraId="6537ED20" w14:textId="53CFBE97" w:rsidR="0036021F" w:rsidRPr="00E7417E" w:rsidRDefault="0036021F" w:rsidP="0036021F">
      <w:pPr>
        <w:pStyle w:val="Body"/>
        <w:numPr>
          <w:ilvl w:val="0"/>
          <w:numId w:val="10"/>
        </w:numPr>
        <w:spacing w:beforeLines="100" w:before="240" w:afterLines="80" w:after="192" w:line="276" w:lineRule="auto"/>
        <w:ind w:left="397"/>
        <w:jc w:val="both"/>
        <w:rPr>
          <w:sz w:val="22"/>
        </w:rPr>
      </w:pPr>
      <w:r w:rsidRPr="00E7417E">
        <w:rPr>
          <w:sz w:val="22"/>
        </w:rPr>
        <w:t xml:space="preserve">Identify any local </w:t>
      </w:r>
      <w:r w:rsidR="00BE003A">
        <w:rPr>
          <w:sz w:val="22"/>
        </w:rPr>
        <w:t xml:space="preserve">CBCMs </w:t>
      </w:r>
      <w:r w:rsidRPr="00E7417E">
        <w:rPr>
          <w:sz w:val="22"/>
        </w:rPr>
        <w:t xml:space="preserve">in place. Where existing </w:t>
      </w:r>
      <w:r w:rsidR="003B1380">
        <w:rPr>
          <w:sz w:val="22"/>
        </w:rPr>
        <w:t>CBCMs</w:t>
      </w:r>
      <w:r w:rsidRPr="00E7417E">
        <w:rPr>
          <w:sz w:val="22"/>
        </w:rPr>
        <w:t xml:space="preserve"> are deemed </w:t>
      </w:r>
      <w:r w:rsidR="00BE003A">
        <w:rPr>
          <w:sz w:val="22"/>
        </w:rPr>
        <w:t xml:space="preserve">appropriate </w:t>
      </w:r>
      <w:r w:rsidRPr="00E7417E">
        <w:rPr>
          <w:sz w:val="22"/>
        </w:rPr>
        <w:t xml:space="preserve">and are used by community members, use/build on the same system and create operating procedures with the other CSO(s). </w:t>
      </w:r>
    </w:p>
    <w:p w14:paraId="2D90C4E9" w14:textId="41137537" w:rsidR="0036021F" w:rsidRDefault="0036021F" w:rsidP="0036021F">
      <w:pPr>
        <w:pStyle w:val="Body"/>
        <w:numPr>
          <w:ilvl w:val="0"/>
          <w:numId w:val="10"/>
        </w:numPr>
        <w:spacing w:beforeLines="100" w:before="240" w:afterLines="80" w:after="192" w:line="276" w:lineRule="auto"/>
        <w:ind w:left="397"/>
        <w:jc w:val="both"/>
        <w:rPr>
          <w:sz w:val="22"/>
        </w:rPr>
      </w:pPr>
      <w:r w:rsidRPr="00E7417E">
        <w:rPr>
          <w:sz w:val="22"/>
        </w:rPr>
        <w:t>Avoid creating separate reporting systems for each CSO in one programme location. This may confuse procedures, obstruct trust and create challenges for victims and survivors.</w:t>
      </w:r>
    </w:p>
    <w:p w14:paraId="03E8EBDF" w14:textId="77777777" w:rsidR="00BE003A" w:rsidRPr="00E7417E" w:rsidRDefault="00BE003A" w:rsidP="00BE003A">
      <w:pPr>
        <w:pStyle w:val="Body"/>
        <w:numPr>
          <w:ilvl w:val="0"/>
          <w:numId w:val="10"/>
        </w:numPr>
        <w:spacing w:beforeLines="100" w:before="240" w:afterLines="80" w:after="192" w:line="276" w:lineRule="auto"/>
        <w:ind w:left="397"/>
        <w:jc w:val="both"/>
        <w:rPr>
          <w:sz w:val="22"/>
        </w:rPr>
      </w:pPr>
      <w:r w:rsidRPr="00E7417E">
        <w:rPr>
          <w:sz w:val="22"/>
        </w:rPr>
        <w:t xml:space="preserve">Make sure that community members across programme locations: </w:t>
      </w:r>
    </w:p>
    <w:p w14:paraId="19AD70E7" w14:textId="77777777" w:rsidR="00BE003A" w:rsidRPr="00E7417E" w:rsidRDefault="00BE003A" w:rsidP="00BE003A">
      <w:pPr>
        <w:pStyle w:val="Body"/>
        <w:numPr>
          <w:ilvl w:val="0"/>
          <w:numId w:val="20"/>
        </w:numPr>
        <w:spacing w:before="0" w:after="0" w:line="276" w:lineRule="auto"/>
        <w:ind w:left="947"/>
        <w:jc w:val="both"/>
        <w:rPr>
          <w:sz w:val="22"/>
        </w:rPr>
      </w:pPr>
      <w:r w:rsidRPr="00E7417E">
        <w:rPr>
          <w:sz w:val="22"/>
        </w:rPr>
        <w:t xml:space="preserve">understand what safeguarding is and what their related rights are, </w:t>
      </w:r>
    </w:p>
    <w:p w14:paraId="2DD10BCF" w14:textId="26CF4777" w:rsidR="00BE003A" w:rsidRPr="00E7417E" w:rsidRDefault="00BE003A" w:rsidP="00BE003A">
      <w:pPr>
        <w:pStyle w:val="Body"/>
        <w:numPr>
          <w:ilvl w:val="0"/>
          <w:numId w:val="20"/>
        </w:numPr>
        <w:spacing w:before="0" w:after="0" w:line="276" w:lineRule="auto"/>
        <w:ind w:left="947"/>
        <w:jc w:val="both"/>
        <w:rPr>
          <w:sz w:val="22"/>
        </w:rPr>
      </w:pPr>
      <w:r w:rsidRPr="00E7417E">
        <w:rPr>
          <w:sz w:val="22"/>
        </w:rPr>
        <w:t xml:space="preserve">know what behaviour to expect from CSO staff and associates, </w:t>
      </w:r>
    </w:p>
    <w:p w14:paraId="47BEDF63" w14:textId="77777777" w:rsidR="00BE003A" w:rsidRPr="00E7417E" w:rsidRDefault="00BE003A" w:rsidP="00BE003A">
      <w:pPr>
        <w:pStyle w:val="Body"/>
        <w:numPr>
          <w:ilvl w:val="0"/>
          <w:numId w:val="20"/>
        </w:numPr>
        <w:spacing w:before="0" w:after="0" w:line="276" w:lineRule="auto"/>
        <w:ind w:left="947"/>
        <w:jc w:val="both"/>
        <w:rPr>
          <w:sz w:val="22"/>
        </w:rPr>
      </w:pPr>
      <w:r w:rsidRPr="00E7417E">
        <w:rPr>
          <w:sz w:val="22"/>
        </w:rPr>
        <w:t xml:space="preserve">know what they can report and how to report abuses/complaints, and </w:t>
      </w:r>
    </w:p>
    <w:p w14:paraId="008CB4FB" w14:textId="77777777" w:rsidR="00BE003A" w:rsidRPr="00E7417E" w:rsidRDefault="00BE003A" w:rsidP="00BE003A">
      <w:pPr>
        <w:pStyle w:val="Body"/>
        <w:numPr>
          <w:ilvl w:val="0"/>
          <w:numId w:val="20"/>
        </w:numPr>
        <w:spacing w:before="0" w:after="0" w:line="276" w:lineRule="auto"/>
        <w:ind w:left="947"/>
        <w:jc w:val="both"/>
        <w:rPr>
          <w:sz w:val="22"/>
        </w:rPr>
      </w:pPr>
      <w:r w:rsidRPr="00E7417E">
        <w:rPr>
          <w:sz w:val="22"/>
        </w:rPr>
        <w:t>know what to expect after submitting a report.</w:t>
      </w:r>
    </w:p>
    <w:p w14:paraId="25DEE1C8" w14:textId="77777777" w:rsidR="0036021F" w:rsidRPr="00E7417E" w:rsidRDefault="0036021F" w:rsidP="0036021F">
      <w:pPr>
        <w:pStyle w:val="Body"/>
        <w:spacing w:beforeLines="100" w:before="240" w:afterLines="80" w:after="192" w:line="276" w:lineRule="auto"/>
        <w:jc w:val="both"/>
        <w:rPr>
          <w:b/>
          <w:bCs/>
          <w:sz w:val="22"/>
        </w:rPr>
      </w:pPr>
      <w:r w:rsidRPr="00E7417E">
        <w:rPr>
          <w:b/>
          <w:bCs/>
          <w:sz w:val="22"/>
        </w:rPr>
        <w:t xml:space="preserve">3.2. Reach out to communities, show commitment to preventing and responding to safeguarding risks </w:t>
      </w:r>
    </w:p>
    <w:p w14:paraId="728885E7" w14:textId="77777777" w:rsidR="0036021F" w:rsidRPr="00E7417E" w:rsidRDefault="0036021F" w:rsidP="0036021F">
      <w:pPr>
        <w:pStyle w:val="Body"/>
        <w:numPr>
          <w:ilvl w:val="0"/>
          <w:numId w:val="21"/>
        </w:numPr>
        <w:spacing w:beforeLines="100" w:before="240" w:afterLines="80" w:after="192" w:line="276" w:lineRule="auto"/>
        <w:ind w:left="360"/>
        <w:jc w:val="both"/>
        <w:rPr>
          <w:sz w:val="22"/>
        </w:rPr>
      </w:pPr>
      <w:r w:rsidRPr="00E7417E">
        <w:rPr>
          <w:sz w:val="22"/>
        </w:rPr>
        <w:t>Use community meetings, monitoring meetings and community visits to communicate the importance of reporting any safeguarding incidents/concerns.</w:t>
      </w:r>
    </w:p>
    <w:p w14:paraId="7A85DD5C" w14:textId="05D05C2A" w:rsidR="0036021F" w:rsidRDefault="0036021F" w:rsidP="0036021F">
      <w:pPr>
        <w:pStyle w:val="Body"/>
        <w:numPr>
          <w:ilvl w:val="0"/>
          <w:numId w:val="21"/>
        </w:numPr>
        <w:spacing w:beforeLines="100" w:before="240" w:afterLines="80" w:after="192" w:line="276" w:lineRule="auto"/>
        <w:ind w:left="360"/>
        <w:jc w:val="both"/>
        <w:rPr>
          <w:sz w:val="22"/>
        </w:rPr>
      </w:pPr>
      <w:r w:rsidRPr="00E7417E">
        <w:rPr>
          <w:sz w:val="22"/>
        </w:rPr>
        <w:t xml:space="preserve">Remind community members how CSO staff should behave and discuss </w:t>
      </w:r>
      <w:r w:rsidR="003B1380">
        <w:rPr>
          <w:sz w:val="22"/>
        </w:rPr>
        <w:t xml:space="preserve">safeguarding </w:t>
      </w:r>
      <w:r w:rsidRPr="00E7417E">
        <w:rPr>
          <w:sz w:val="22"/>
        </w:rPr>
        <w:t>risks</w:t>
      </w:r>
      <w:r w:rsidR="003B1380">
        <w:rPr>
          <w:sz w:val="22"/>
        </w:rPr>
        <w:t>.</w:t>
      </w:r>
    </w:p>
    <w:p w14:paraId="7C8A08BB" w14:textId="15484FE5" w:rsidR="0036021F" w:rsidRPr="00E7417E" w:rsidRDefault="0036021F" w:rsidP="0036021F">
      <w:pPr>
        <w:pStyle w:val="Body"/>
        <w:spacing w:beforeLines="100" w:before="240" w:afterLines="80" w:after="192" w:line="276" w:lineRule="auto"/>
        <w:jc w:val="both"/>
        <w:rPr>
          <w:sz w:val="22"/>
        </w:rPr>
      </w:pPr>
      <w:r w:rsidRPr="00E7417E">
        <w:rPr>
          <w:b/>
          <w:bCs/>
          <w:sz w:val="22"/>
        </w:rPr>
        <w:t>3.3. Provide survivor-centred response to reports, case</w:t>
      </w:r>
      <w:r w:rsidR="00875842">
        <w:rPr>
          <w:b/>
          <w:bCs/>
          <w:sz w:val="22"/>
        </w:rPr>
        <w:t xml:space="preserve"> </w:t>
      </w:r>
      <w:r w:rsidRPr="00E7417E">
        <w:rPr>
          <w:b/>
          <w:bCs/>
          <w:sz w:val="22"/>
        </w:rPr>
        <w:t>handling and investigations</w:t>
      </w:r>
    </w:p>
    <w:p w14:paraId="567DE6F1" w14:textId="16D4EFBC"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When a</w:t>
      </w:r>
      <w:r w:rsidR="00875842">
        <w:rPr>
          <w:sz w:val="22"/>
        </w:rPr>
        <w:t>ny</w:t>
      </w:r>
      <w:r w:rsidRPr="00E7417E">
        <w:rPr>
          <w:sz w:val="22"/>
        </w:rPr>
        <w:t xml:space="preserve"> staff member receives a report or witnesses a safeguarding incident, they </w:t>
      </w:r>
      <w:r w:rsidRPr="00E7417E">
        <w:rPr>
          <w:sz w:val="22"/>
        </w:rPr>
        <w:t xml:space="preserve">should ensure safety, listen, respect, not discriminate and </w:t>
      </w:r>
      <w:r w:rsidR="00875842">
        <w:rPr>
          <w:sz w:val="22"/>
        </w:rPr>
        <w:t xml:space="preserve">maintain </w:t>
      </w:r>
      <w:r w:rsidRPr="00E7417E">
        <w:rPr>
          <w:sz w:val="22"/>
        </w:rPr>
        <w:t>confidentiality.</w:t>
      </w:r>
    </w:p>
    <w:p w14:paraId="73DEF3D2" w14:textId="7015E9EF" w:rsidR="00875842" w:rsidRDefault="00875842" w:rsidP="0036021F">
      <w:pPr>
        <w:pStyle w:val="Body"/>
        <w:numPr>
          <w:ilvl w:val="0"/>
          <w:numId w:val="9"/>
        </w:numPr>
        <w:spacing w:beforeLines="100" w:before="240" w:afterLines="80" w:after="192" w:line="276" w:lineRule="auto"/>
        <w:ind w:left="360"/>
        <w:jc w:val="both"/>
        <w:rPr>
          <w:sz w:val="22"/>
        </w:rPr>
      </w:pPr>
      <w:r>
        <w:rPr>
          <w:sz w:val="22"/>
        </w:rPr>
        <w:t>R</w:t>
      </w:r>
      <w:r w:rsidRPr="00E7417E">
        <w:rPr>
          <w:sz w:val="22"/>
        </w:rPr>
        <w:t>efer urgent cases to support services.</w:t>
      </w:r>
    </w:p>
    <w:p w14:paraId="371192E1" w14:textId="5CCE5D52"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 xml:space="preserve">Report all incidents to formal channels, senior leadership, donors </w:t>
      </w:r>
      <w:r w:rsidR="00875842">
        <w:rPr>
          <w:sz w:val="22"/>
        </w:rPr>
        <w:t xml:space="preserve">and others </w:t>
      </w:r>
      <w:r w:rsidRPr="00E7417E">
        <w:rPr>
          <w:sz w:val="22"/>
        </w:rPr>
        <w:t>as needed.</w:t>
      </w:r>
    </w:p>
    <w:p w14:paraId="383C87B9" w14:textId="289EC4C4"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 xml:space="preserve">Prioritise </w:t>
      </w:r>
      <w:r w:rsidR="00875842">
        <w:rPr>
          <w:sz w:val="22"/>
        </w:rPr>
        <w:t xml:space="preserve">victim or </w:t>
      </w:r>
      <w:r w:rsidRPr="00E7417E">
        <w:rPr>
          <w:sz w:val="22"/>
        </w:rPr>
        <w:t xml:space="preserve">survivor wellbeing and safety throughout case handling </w:t>
      </w:r>
      <w:r w:rsidR="00875842">
        <w:rPr>
          <w:sz w:val="22"/>
        </w:rPr>
        <w:t>process.</w:t>
      </w:r>
    </w:p>
    <w:p w14:paraId="052F90B6" w14:textId="77777777"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u w:val="single"/>
        </w:rPr>
        <w:t>Only where information does not identify an individual or group</w:t>
      </w:r>
      <w:r w:rsidRPr="00E7417E">
        <w:rPr>
          <w:sz w:val="22"/>
        </w:rPr>
        <w:t xml:space="preserve">, provide anonymous feedback to communities on reports and response procedures. This must be done with extreme caution to avoid further harm or abuse of survivor(s) or victim(s). </w:t>
      </w:r>
    </w:p>
    <w:p w14:paraId="0CCF5B0E" w14:textId="77777777" w:rsidR="0036021F" w:rsidRPr="00E7417E" w:rsidRDefault="0036021F" w:rsidP="0036021F">
      <w:pPr>
        <w:pStyle w:val="Body"/>
        <w:spacing w:beforeLines="100" w:before="240" w:afterLines="80" w:after="192" w:line="276" w:lineRule="auto"/>
        <w:jc w:val="both"/>
        <w:rPr>
          <w:b/>
          <w:bCs/>
          <w:sz w:val="22"/>
        </w:rPr>
      </w:pPr>
      <w:r w:rsidRPr="00E7417E">
        <w:rPr>
          <w:b/>
          <w:bCs/>
          <w:sz w:val="22"/>
        </w:rPr>
        <w:t>3.4. Monitoring, evaluation and learning (MEL)</w:t>
      </w:r>
    </w:p>
    <w:p w14:paraId="09E4DFC3" w14:textId="1FF2FF8A"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 xml:space="preserve">Systematically review the safeguarding risks. Embed any new risks into the mitigation plans. </w:t>
      </w:r>
    </w:p>
    <w:p w14:paraId="2C68EDBE" w14:textId="457245FB"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 xml:space="preserve">Regularly ask different groups in the community if the </w:t>
      </w:r>
      <w:r w:rsidR="0059724E">
        <w:rPr>
          <w:sz w:val="22"/>
        </w:rPr>
        <w:t>CBCMs</w:t>
      </w:r>
      <w:r w:rsidRPr="00E7417E">
        <w:rPr>
          <w:sz w:val="22"/>
        </w:rPr>
        <w:t xml:space="preserve"> are fit for purpose and accessible (especially if reporting is low).</w:t>
      </w:r>
    </w:p>
    <w:p w14:paraId="50756AD0" w14:textId="76D7CDAC" w:rsidR="0036021F" w:rsidRPr="00E7417E" w:rsidRDefault="007F70FA" w:rsidP="0036021F">
      <w:pPr>
        <w:pStyle w:val="Body"/>
        <w:numPr>
          <w:ilvl w:val="0"/>
          <w:numId w:val="9"/>
        </w:numPr>
        <w:spacing w:beforeLines="100" w:before="240" w:afterLines="80" w:after="192" w:line="276" w:lineRule="auto"/>
        <w:ind w:left="360"/>
        <w:jc w:val="both"/>
        <w:rPr>
          <w:sz w:val="22"/>
        </w:rPr>
      </w:pPr>
      <w:r>
        <w:rPr>
          <w:sz w:val="22"/>
        </w:rPr>
        <w:t>Make</w:t>
      </w:r>
      <w:r w:rsidR="0036021F" w:rsidRPr="00E7417E">
        <w:rPr>
          <w:sz w:val="22"/>
        </w:rPr>
        <w:t xml:space="preserve"> MEL activities safe and ethical</w:t>
      </w:r>
      <w:r w:rsidR="0059724E">
        <w:rPr>
          <w:sz w:val="22"/>
        </w:rPr>
        <w:t>,</w:t>
      </w:r>
      <w:r w:rsidR="0036021F" w:rsidRPr="00E7417E">
        <w:rPr>
          <w:sz w:val="22"/>
        </w:rPr>
        <w:t xml:space="preserve"> e.g.: </w:t>
      </w:r>
    </w:p>
    <w:p w14:paraId="438F90C5" w14:textId="2D970A5C" w:rsidR="0036021F" w:rsidRPr="00E7417E" w:rsidRDefault="007F70FA" w:rsidP="0036021F">
      <w:pPr>
        <w:pStyle w:val="Body"/>
        <w:numPr>
          <w:ilvl w:val="1"/>
          <w:numId w:val="9"/>
        </w:numPr>
        <w:spacing w:before="0" w:after="0" w:line="276" w:lineRule="auto"/>
        <w:ind w:left="587"/>
        <w:jc w:val="both"/>
        <w:rPr>
          <w:sz w:val="22"/>
        </w:rPr>
      </w:pPr>
      <w:r>
        <w:rPr>
          <w:sz w:val="22"/>
        </w:rPr>
        <w:t xml:space="preserve">Enable </w:t>
      </w:r>
      <w:r w:rsidR="0036021F" w:rsidRPr="00E7417E">
        <w:rPr>
          <w:sz w:val="22"/>
        </w:rPr>
        <w:t>participants</w:t>
      </w:r>
      <w:r w:rsidR="0059724E">
        <w:rPr>
          <w:sz w:val="22"/>
        </w:rPr>
        <w:t>/</w:t>
      </w:r>
      <w:r w:rsidR="0036021F" w:rsidRPr="00E7417E">
        <w:rPr>
          <w:sz w:val="22"/>
        </w:rPr>
        <w:t xml:space="preserve">service users </w:t>
      </w:r>
      <w:r>
        <w:rPr>
          <w:sz w:val="22"/>
        </w:rPr>
        <w:t xml:space="preserve">to </w:t>
      </w:r>
      <w:r w:rsidR="0036021F" w:rsidRPr="00E7417E">
        <w:rPr>
          <w:sz w:val="22"/>
        </w:rPr>
        <w:t xml:space="preserve">give informed consent </w:t>
      </w:r>
      <w:r>
        <w:rPr>
          <w:sz w:val="22"/>
        </w:rPr>
        <w:t xml:space="preserve">if </w:t>
      </w:r>
      <w:r w:rsidR="0036021F" w:rsidRPr="00E7417E">
        <w:rPr>
          <w:sz w:val="22"/>
        </w:rPr>
        <w:t xml:space="preserve">sharing information, </w:t>
      </w:r>
    </w:p>
    <w:p w14:paraId="75B19BEC" w14:textId="10D3374F" w:rsidR="0036021F" w:rsidRPr="00E7417E" w:rsidRDefault="007F70FA" w:rsidP="0036021F">
      <w:pPr>
        <w:pStyle w:val="Body"/>
        <w:numPr>
          <w:ilvl w:val="1"/>
          <w:numId w:val="9"/>
        </w:numPr>
        <w:spacing w:before="0" w:after="0" w:line="276" w:lineRule="auto"/>
        <w:ind w:left="587"/>
        <w:jc w:val="both"/>
        <w:rPr>
          <w:sz w:val="22"/>
        </w:rPr>
      </w:pPr>
      <w:r w:rsidRPr="00E7417E">
        <w:rPr>
          <w:sz w:val="22"/>
        </w:rPr>
        <w:t>S</w:t>
      </w:r>
      <w:r w:rsidR="0036021F" w:rsidRPr="00E7417E">
        <w:rPr>
          <w:sz w:val="22"/>
        </w:rPr>
        <w:t>tore</w:t>
      </w:r>
      <w:r>
        <w:rPr>
          <w:sz w:val="22"/>
        </w:rPr>
        <w:t xml:space="preserve"> and use data</w:t>
      </w:r>
      <w:r w:rsidR="0036021F" w:rsidRPr="00E7417E">
        <w:rPr>
          <w:sz w:val="22"/>
        </w:rPr>
        <w:t xml:space="preserve"> securely, and</w:t>
      </w:r>
    </w:p>
    <w:p w14:paraId="39B79C14" w14:textId="3CCE154D" w:rsidR="0036021F" w:rsidRDefault="007F70FA" w:rsidP="0036021F">
      <w:pPr>
        <w:pStyle w:val="Body"/>
        <w:numPr>
          <w:ilvl w:val="1"/>
          <w:numId w:val="9"/>
        </w:numPr>
        <w:spacing w:before="0" w:after="0" w:line="276" w:lineRule="auto"/>
        <w:ind w:left="587"/>
        <w:jc w:val="both"/>
        <w:rPr>
          <w:sz w:val="22"/>
        </w:rPr>
      </w:pPr>
      <w:r w:rsidRPr="00E7417E">
        <w:rPr>
          <w:sz w:val="22"/>
        </w:rPr>
        <w:t>assess and mitigate</w:t>
      </w:r>
      <w:r>
        <w:rPr>
          <w:sz w:val="22"/>
        </w:rPr>
        <w:t xml:space="preserve"> </w:t>
      </w:r>
      <w:r w:rsidR="0036021F" w:rsidRPr="00E7417E">
        <w:rPr>
          <w:sz w:val="22"/>
        </w:rPr>
        <w:t>safeguarding risks of MEL tools</w:t>
      </w:r>
      <w:r>
        <w:rPr>
          <w:sz w:val="22"/>
        </w:rPr>
        <w:t xml:space="preserve"> and procedures</w:t>
      </w:r>
      <w:r w:rsidR="0036021F" w:rsidRPr="00E7417E">
        <w:rPr>
          <w:sz w:val="22"/>
        </w:rPr>
        <w:t>.</w:t>
      </w:r>
    </w:p>
    <w:p w14:paraId="4913FB12" w14:textId="77777777" w:rsidR="009760C2" w:rsidRPr="00E7417E" w:rsidRDefault="009760C2" w:rsidP="009760C2">
      <w:pPr>
        <w:pStyle w:val="Body"/>
        <w:spacing w:before="0" w:after="0" w:line="276" w:lineRule="auto"/>
        <w:ind w:left="587"/>
        <w:jc w:val="both"/>
        <w:rPr>
          <w:sz w:val="22"/>
        </w:rPr>
      </w:pPr>
    </w:p>
    <w:p w14:paraId="0CEB33A8" w14:textId="4D74D59A" w:rsidR="0036021F" w:rsidRPr="00E7417E" w:rsidRDefault="0036021F" w:rsidP="0036021F">
      <w:pPr>
        <w:pStyle w:val="Body"/>
        <w:shd w:val="clear" w:color="auto" w:fill="DCF2EB" w:themeFill="accent1" w:themeFillTint="33"/>
        <w:spacing w:beforeLines="100" w:before="240" w:afterLines="80" w:after="192" w:line="276" w:lineRule="auto"/>
        <w:jc w:val="both"/>
        <w:rPr>
          <w:sz w:val="22"/>
        </w:rPr>
      </w:pPr>
      <w:r w:rsidRPr="00E7417E">
        <w:rPr>
          <w:b/>
          <w:bCs/>
          <w:sz w:val="22"/>
        </w:rPr>
        <w:t xml:space="preserve">4. </w:t>
      </w:r>
      <w:r w:rsidR="00292757">
        <w:rPr>
          <w:b/>
          <w:bCs/>
          <w:sz w:val="22"/>
        </w:rPr>
        <w:t xml:space="preserve">Programme </w:t>
      </w:r>
      <w:r w:rsidRPr="00E7417E">
        <w:rPr>
          <w:b/>
          <w:bCs/>
          <w:sz w:val="22"/>
        </w:rPr>
        <w:t xml:space="preserve">Closure </w:t>
      </w:r>
    </w:p>
    <w:p w14:paraId="36297273" w14:textId="4D280DA0"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Review safe programming</w:t>
      </w:r>
      <w:r w:rsidR="007F70FA">
        <w:rPr>
          <w:sz w:val="22"/>
        </w:rPr>
        <w:t xml:space="preserve"> performance</w:t>
      </w:r>
      <w:r w:rsidRPr="00E7417E">
        <w:rPr>
          <w:sz w:val="22"/>
        </w:rPr>
        <w:t>. Share lessons for future programmes.</w:t>
      </w:r>
    </w:p>
    <w:p w14:paraId="6F186504" w14:textId="149F88C5" w:rsidR="0036021F" w:rsidRPr="00E7417E" w:rsidRDefault="0036021F" w:rsidP="0036021F">
      <w:pPr>
        <w:pStyle w:val="Body"/>
        <w:numPr>
          <w:ilvl w:val="0"/>
          <w:numId w:val="9"/>
        </w:numPr>
        <w:spacing w:beforeLines="100" w:before="240" w:afterLines="80" w:after="192" w:line="276" w:lineRule="auto"/>
        <w:ind w:left="360"/>
        <w:jc w:val="both"/>
        <w:rPr>
          <w:sz w:val="22"/>
        </w:rPr>
      </w:pPr>
      <w:r w:rsidRPr="00E7417E">
        <w:rPr>
          <w:sz w:val="22"/>
        </w:rPr>
        <w:t xml:space="preserve">Report outstanding safeguarding concerns/incidents prior to completion. </w:t>
      </w:r>
    </w:p>
    <w:p w14:paraId="12AC0523" w14:textId="6B31D10E" w:rsidR="00B7735C" w:rsidRPr="00E31433" w:rsidRDefault="0036021F" w:rsidP="00C53412">
      <w:pPr>
        <w:pStyle w:val="Body"/>
        <w:numPr>
          <w:ilvl w:val="0"/>
          <w:numId w:val="9"/>
        </w:numPr>
        <w:spacing w:beforeLines="100" w:before="240" w:afterLines="80" w:after="192" w:line="276" w:lineRule="auto"/>
        <w:ind w:left="360"/>
        <w:jc w:val="both"/>
        <w:rPr>
          <w:rFonts w:ascii="Helvetica" w:hAnsi="Helvetica"/>
          <w:color w:val="808080" w:themeColor="background1" w:themeShade="80"/>
          <w:sz w:val="20"/>
          <w:szCs w:val="20"/>
        </w:rPr>
      </w:pPr>
      <w:r w:rsidRPr="00E31433">
        <w:rPr>
          <w:sz w:val="22"/>
        </w:rPr>
        <w:t>Build safeguarding into the programme if it is being handed over to another organisati</w:t>
      </w:r>
      <w:r w:rsidR="00E31433" w:rsidRPr="00E31433">
        <w:rPr>
          <w:sz w:val="22"/>
        </w:rPr>
        <w:t xml:space="preserve">on. </w:t>
      </w:r>
    </w:p>
    <w:sectPr w:rsidR="00B7735C" w:rsidRPr="00E31433" w:rsidSect="00E31433">
      <w:endnotePr>
        <w:numFmt w:val="decimal"/>
      </w:endnotePr>
      <w:pgSz w:w="11906" w:h="16838" w:code="9"/>
      <w:pgMar w:top="680" w:right="1134" w:bottom="255" w:left="1134" w:header="709"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2EA8" w14:textId="77777777" w:rsidR="00246C3D" w:rsidRDefault="00246C3D" w:rsidP="00135DA2">
      <w:pPr>
        <w:spacing w:after="0" w:line="240" w:lineRule="auto"/>
      </w:pPr>
      <w:r>
        <w:separator/>
      </w:r>
    </w:p>
  </w:endnote>
  <w:endnote w:type="continuationSeparator" w:id="0">
    <w:p w14:paraId="3F9670E3" w14:textId="77777777" w:rsidR="00246C3D" w:rsidRDefault="00246C3D"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Khmer Sangam MN">
    <w:altName w:val="Khmer Sangam MN"/>
    <w:panose1 w:val="02000400000000000000"/>
    <w:charset w:val="00"/>
    <w:family w:val="auto"/>
    <w:pitch w:val="variable"/>
    <w:sig w:usb0="80000003" w:usb1="00002040" w:usb2="00010000" w:usb3="00000000" w:csb0="00000001" w:csb1="00000000"/>
  </w:font>
  <w:font w:name="Arial">
    <w:panose1 w:val="020B0604020202020204"/>
    <w:charset w:val="00"/>
    <w:family w:val="swiss"/>
    <w:pitch w:val="variable"/>
    <w:sig w:usb0="E0002AFF" w:usb1="C0007843"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BOLD OBLIQUE">
    <w:panose1 w:val="00000000000000000000"/>
    <w:charset w:val="00"/>
    <w:family w:val="auto"/>
    <w:pitch w:val="variable"/>
    <w:sig w:usb0="E00002FF" w:usb1="5000785B" w:usb2="00000000" w:usb3="00000000" w:csb0="0000019F" w:csb1="00000000"/>
  </w:font>
  <w:font w:name="HELVETICA LIGHT OBLIQUE">
    <w:panose1 w:val="020B0403020202020204"/>
    <w:charset w:val="00"/>
    <w:family w:val="swiss"/>
    <w:pitch w:val="variable"/>
    <w:sig w:usb0="800000AF" w:usb1="4000204A" w:usb2="00000000" w:usb3="00000000" w:csb0="00000001" w:csb1="00000000"/>
  </w:font>
  <w:font w:name="Roboto Slab">
    <w:altName w:val="Arial"/>
    <w:panose1 w:val="020B0604020202020204"/>
    <w:charset w:val="00"/>
    <w:family w:val="roman"/>
    <w:notTrueType/>
    <w:pitch w:val="default"/>
    <w:sig w:usb0="00000003" w:usb1="00000000" w:usb2="00000000" w:usb3="00000000" w:csb0="00000001" w:csb1="00000000"/>
  </w:font>
  <w:font w:name="Univers LT Std 45 Ligh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934E53" w:rsidRDefault="00934E53" w:rsidP="00F1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934E53" w:rsidRDefault="00246C3D" w:rsidP="00947D2F">
        <w:pPr>
          <w:pStyle w:val="Footer"/>
          <w:framePr w:w="557" w:wrap="none" w:vAnchor="text" w:hAnchor="page" w:x="10657" w:y="35"/>
          <w:rPr>
            <w:rStyle w:val="PageNumber"/>
          </w:rPr>
        </w:pPr>
      </w:p>
    </w:sdtContent>
  </w:sdt>
  <w:p w14:paraId="4E018967" w14:textId="1061BB52"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sidRPr="009B31DA">
      <w:rPr>
        <w:rFonts w:ascii="Helvetica" w:hAnsi="Helvetica"/>
        <w:color w:val="A2973F" w:themeColor="accent2"/>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9E64B5">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4DA3F5F9" w:rsidR="00934E53" w:rsidRPr="00E222D3" w:rsidRDefault="00934E53" w:rsidP="008E6F4E">
    <w:pPr>
      <w:pStyle w:val="Footer"/>
      <w:tabs>
        <w:tab w:val="left" w:pos="10732"/>
      </w:tabs>
      <w:spacing w:before="240"/>
      <w:ind w:right="360"/>
      <w:jc w:val="left"/>
      <w:rPr>
        <w:rFonts w:ascii="Helvetica" w:hAnsi="Helvetica"/>
        <w:color w:val="54BF9E" w:themeColor="accent1"/>
        <w:sz w:val="24"/>
        <w:szCs w:val="24"/>
      </w:rPr>
    </w:pPr>
    <w:r w:rsidRPr="00E222D3">
      <w:rPr>
        <w:rFonts w:ascii="Helvetica" w:hAnsi="Helvetica" w:cs="Times New Roman"/>
        <w:color w:val="283A51" w:themeColor="accent3"/>
        <w:sz w:val="24"/>
        <w:szCs w:val="24"/>
      </w:rPr>
      <w:t>safeguarding</w:t>
    </w:r>
    <w:r w:rsidRPr="00E222D3">
      <w:rPr>
        <w:rFonts w:ascii="Helvetica" w:hAnsi="Helvetica" w:cs="Times New Roman"/>
        <w:color w:val="54BF9E" w:themeColor="accent1"/>
        <w:sz w:val="24"/>
        <w:szCs w:val="24"/>
      </w:rPr>
      <w:t>support</w:t>
    </w:r>
    <w:r w:rsidRPr="00E222D3">
      <w:rPr>
        <w:rFonts w:ascii="Helvetica" w:hAnsi="Helvetica" w:cs="Times New Roman"/>
        <w:color w:val="283A51" w:themeColor="accent3"/>
        <w:sz w:val="24"/>
        <w:szCs w:val="24"/>
      </w:rPr>
      <w:t>hub.org</w:t>
    </w:r>
    <w:r w:rsidRPr="00E222D3">
      <w:rPr>
        <w:rFonts w:ascii="Helvetica" w:hAnsi="Helvetica"/>
        <w:color w:val="A2973F" w:themeColor="accent2"/>
        <w:sz w:val="24"/>
        <w:szCs w:val="24"/>
      </w:rPr>
      <w:t xml:space="preserve"> | </w:t>
    </w:r>
    <w:r w:rsidR="004B7514">
      <w:rPr>
        <w:rFonts w:ascii="Helvetica" w:hAnsi="Helvetica"/>
        <w:color w:val="283A51" w:themeColor="accent3"/>
        <w:sz w:val="24"/>
        <w:szCs w:val="24"/>
      </w:rPr>
      <w:t>Summary brief</w:t>
    </w:r>
    <w:r w:rsidRPr="00E222D3">
      <w:rPr>
        <w:rFonts w:ascii="Helvetica" w:hAnsi="Helvetica"/>
        <w:color w:val="283A51" w:themeColor="accent3"/>
        <w:sz w:val="24"/>
        <w:szCs w:val="24"/>
      </w:rPr>
      <w:t xml:space="preserve"> </w:t>
    </w:r>
    <w:r w:rsidR="00B362B7">
      <w:rPr>
        <w:rFonts w:ascii="Helvetica" w:hAnsi="Helvetica"/>
        <w:color w:val="54BF9E" w:themeColor="accent1"/>
        <w:sz w:val="24"/>
        <w:szCs w:val="24"/>
      </w:rPr>
      <w:t xml:space="preserve">Safe Programming </w:t>
    </w:r>
    <w:r w:rsidR="00756A15">
      <w:rPr>
        <w:rFonts w:ascii="Helvetica" w:hAnsi="Helvetica"/>
        <w:color w:val="54BF9E" w:themeColor="accent1"/>
        <w:sz w:val="24"/>
        <w:szCs w:val="24"/>
      </w:rPr>
      <w:t xml:space="preserve">How-to </w:t>
    </w:r>
    <w:r w:rsidRPr="00E222D3">
      <w:rPr>
        <w:rFonts w:ascii="Helvetica" w:hAnsi="Helvetica"/>
        <w:color w:val="A2973F" w:themeColor="accent2"/>
        <w:sz w:val="24"/>
        <w:szCs w:val="24"/>
      </w:rPr>
      <w:t xml:space="preserve">| </w:t>
    </w:r>
    <w:r w:rsidR="00B362B7">
      <w:rPr>
        <w:rFonts w:ascii="Helvetica" w:hAnsi="Helvetica"/>
        <w:color w:val="283A51" w:themeColor="accent3"/>
        <w:sz w:val="24"/>
        <w:szCs w:val="24"/>
      </w:rPr>
      <w:t>Jan</w:t>
    </w:r>
    <w:r w:rsidR="00132D61" w:rsidRPr="00E222D3">
      <w:rPr>
        <w:rFonts w:ascii="Helvetica" w:hAnsi="Helvetica"/>
        <w:color w:val="283A51" w:themeColor="accent3"/>
        <w:sz w:val="24"/>
        <w:szCs w:val="24"/>
      </w:rPr>
      <w:t xml:space="preserve"> </w:t>
    </w:r>
    <w:r w:rsidRPr="00E222D3">
      <w:rPr>
        <w:rFonts w:ascii="Helvetica" w:hAnsi="Helvetica"/>
        <w:color w:val="283A51" w:themeColor="accent3"/>
        <w:sz w:val="24"/>
        <w:szCs w:val="24"/>
      </w:rPr>
      <w:t>202</w:t>
    </w:r>
    <w:r w:rsidR="00B362B7">
      <w:rPr>
        <w:rFonts w:ascii="Helvetica" w:hAnsi="Helvetica"/>
        <w:color w:val="283A51" w:themeColor="accent3"/>
        <w:sz w:val="24"/>
        <w:szCs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934E53" w:rsidRDefault="00934E53" w:rsidP="00F150EE">
    <w:pPr>
      <w:pStyle w:val="Footer"/>
      <w:ind w:right="360"/>
    </w:pPr>
  </w:p>
  <w:p w14:paraId="5F27A171" w14:textId="77777777" w:rsidR="00934E53" w:rsidRDefault="00934E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9E64B5">
              <w:rPr>
                <w:rStyle w:val="PageNumber"/>
                <w:rFonts w:ascii="Helvetica" w:hAnsi="Helvetica"/>
                <w:noProof/>
                <w:color w:val="A2973F" w:themeColor="accent2"/>
                <w:sz w:val="24"/>
                <w:szCs w:val="24"/>
              </w:rPr>
              <w:t>5</w:t>
            </w:r>
            <w:r w:rsidRPr="009B31DA">
              <w:rPr>
                <w:rStyle w:val="PageNumber"/>
                <w:rFonts w:ascii="Helvetica" w:hAnsi="Helvetica"/>
                <w:color w:val="A2973F" w:themeColor="accent2"/>
                <w:sz w:val="24"/>
                <w:szCs w:val="24"/>
              </w:rPr>
              <w:fldChar w:fldCharType="end"/>
            </w:r>
          </w:p>
        </w:sdtContent>
      </w:sdt>
      <w:p w14:paraId="4E4F39D6" w14:textId="77777777" w:rsidR="00934E53" w:rsidRDefault="00246C3D" w:rsidP="00947D2F">
        <w:pPr>
          <w:pStyle w:val="Footer"/>
          <w:framePr w:w="557" w:wrap="none" w:vAnchor="text" w:hAnchor="page" w:x="10657" w:y="35"/>
          <w:rPr>
            <w:rStyle w:val="PageNumber"/>
          </w:rPr>
        </w:pPr>
      </w:p>
    </w:sdtContent>
  </w:sdt>
  <w:p w14:paraId="506AB2B7" w14:textId="50A98416"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0020458D">
      <w:rPr>
        <w:rFonts w:ascii="Helvetica" w:hAnsi="Helvetica"/>
        <w:color w:val="283A51" w:themeColor="accent3"/>
        <w:sz w:val="24"/>
        <w:szCs w:val="24"/>
      </w:rPr>
      <w:t>How-to</w:t>
    </w:r>
    <w:r w:rsidR="00E64095" w:rsidRPr="00E222D3">
      <w:rPr>
        <w:rFonts w:ascii="Helvetica" w:hAnsi="Helvetica"/>
        <w:color w:val="283A51" w:themeColor="accent3"/>
        <w:sz w:val="24"/>
        <w:szCs w:val="24"/>
      </w:rPr>
      <w:t xml:space="preserve"> </w:t>
    </w:r>
    <w:r w:rsidR="0020458D">
      <w:rPr>
        <w:rFonts w:ascii="Helvetica" w:hAnsi="Helvetica"/>
        <w:color w:val="54BF9E" w:themeColor="accent1"/>
        <w:sz w:val="24"/>
        <w:szCs w:val="24"/>
      </w:rPr>
      <w:t>Safe Programming</w:t>
    </w:r>
    <w:r w:rsidR="0099227E" w:rsidRPr="00E222D3">
      <w:rPr>
        <w:rFonts w:ascii="Helvetica" w:hAnsi="Helvetica"/>
        <w:color w:val="54BF9E" w:themeColor="accent1"/>
        <w:sz w:val="24"/>
        <w:szCs w:val="24"/>
      </w:rPr>
      <w:t xml:space="preserve"> </w:t>
    </w:r>
    <w:r w:rsidR="0099227E" w:rsidRPr="00E222D3">
      <w:rPr>
        <w:rFonts w:ascii="Helvetica" w:hAnsi="Helvetica"/>
        <w:color w:val="A2973F" w:themeColor="accent2"/>
        <w:sz w:val="24"/>
        <w:szCs w:val="24"/>
      </w:rPr>
      <w:t xml:space="preserve">| </w:t>
    </w:r>
    <w:r w:rsidR="00A2162D">
      <w:rPr>
        <w:rFonts w:ascii="Helvetica" w:hAnsi="Helvetica"/>
        <w:color w:val="283A51" w:themeColor="accent3"/>
        <w:sz w:val="24"/>
        <w:szCs w:val="24"/>
      </w:rPr>
      <w:t xml:space="preserve">Jan </w:t>
    </w:r>
    <w:r w:rsidR="0099227E" w:rsidRPr="00E222D3">
      <w:rPr>
        <w:rFonts w:ascii="Helvetica" w:hAnsi="Helvetica"/>
        <w:color w:val="283A51" w:themeColor="accent3"/>
        <w:sz w:val="24"/>
        <w:szCs w:val="24"/>
      </w:rPr>
      <w:t>202</w:t>
    </w:r>
    <w:r w:rsidR="001E50B2">
      <w:rPr>
        <w:rFonts w:ascii="Helvetica" w:hAnsi="Helvetica"/>
        <w:color w:val="283A51" w:themeColor="accent3"/>
        <w:sz w:val="24"/>
        <w:szCs w:val="24"/>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934E53" w:rsidRPr="00F150EE" w:rsidRDefault="00934E53" w:rsidP="00F150EE">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Pr>
        <w:rFonts w:ascii="Helvetica" w:hAnsi="Helvetica"/>
        <w:color w:val="283A51" w:themeColor="accent3"/>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p w14:paraId="1C19908F" w14:textId="77777777" w:rsidR="00934E53" w:rsidRDefault="00934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46E9" w14:textId="77777777" w:rsidR="00246C3D" w:rsidRDefault="00246C3D" w:rsidP="00135DA2">
      <w:pPr>
        <w:spacing w:after="0" w:line="240" w:lineRule="auto"/>
      </w:pPr>
      <w:r>
        <w:separator/>
      </w:r>
    </w:p>
  </w:footnote>
  <w:footnote w:type="continuationSeparator" w:id="0">
    <w:p w14:paraId="39212B1A" w14:textId="77777777" w:rsidR="00246C3D" w:rsidRDefault="00246C3D"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F304" w14:textId="77777777" w:rsidR="0000149C" w:rsidRDefault="0000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1323" w14:textId="77777777" w:rsidR="0000149C" w:rsidRDefault="0000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73BA" w14:textId="77777777" w:rsidR="00EA4973" w:rsidRDefault="00EA4973" w:rsidP="005D4960">
    <w:pPr>
      <w:pStyle w:val="Header"/>
      <w:spacing w:before="240" w:line="192" w:lineRule="auto"/>
      <w:rPr>
        <w:rFonts w:ascii="Helvetica" w:hAnsi="Helvetica"/>
        <w:color w:val="283A51" w:themeColor="accent3"/>
        <w:sz w:val="48"/>
        <w:szCs w:val="48"/>
      </w:rPr>
    </w:pPr>
  </w:p>
  <w:p w14:paraId="0AA821A7" w14:textId="784BDE76" w:rsidR="00934E53" w:rsidRPr="00B243B9" w:rsidRDefault="00934E53" w:rsidP="005D4960">
    <w:pPr>
      <w:pStyle w:val="Header"/>
      <w:spacing w:before="240" w:line="192" w:lineRule="auto"/>
      <w:rPr>
        <w:rFonts w:ascii="Helvetica" w:hAnsi="Helvetica"/>
        <w:color w:val="283A51" w:themeColor="accent3"/>
        <w:sz w:val="40"/>
        <w:szCs w:val="40"/>
      </w:rPr>
    </w:pPr>
    <w:r w:rsidRPr="00B243B9">
      <w:rPr>
        <w:rFonts w:ascii="Helvetica" w:hAnsi="Helvetica"/>
        <w:noProof/>
        <w:color w:val="283A51" w:themeColor="accent3"/>
        <w:sz w:val="48"/>
        <w:szCs w:val="48"/>
        <w:lang w:val="en-US"/>
      </w:rPr>
      <w:drawing>
        <wp:anchor distT="0" distB="0" distL="114300" distR="114300" simplePos="0" relativeHeight="251658240" behindDoc="1" locked="0" layoutInCell="1" allowOverlap="1" wp14:anchorId="429968A3" wp14:editId="3B92199B">
          <wp:simplePos x="0" y="0"/>
          <wp:positionH relativeFrom="page">
            <wp:posOffset>0</wp:posOffset>
          </wp:positionH>
          <wp:positionV relativeFrom="page">
            <wp:posOffset>0</wp:posOffset>
          </wp:positionV>
          <wp:extent cx="7560000" cy="2337480"/>
          <wp:effectExtent l="0" t="0" r="3175" b="5715"/>
          <wp:wrapNone/>
          <wp:docPr id="3" name="Picture 3"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sidR="00713826">
      <w:rPr>
        <w:rFonts w:ascii="Helvetica" w:hAnsi="Helvetica"/>
        <w:color w:val="283A51" w:themeColor="accent3"/>
        <w:sz w:val="48"/>
        <w:szCs w:val="48"/>
      </w:rPr>
      <w:t>How-to</w:t>
    </w:r>
    <w:r w:rsidR="00DE7C37">
      <w:rPr>
        <w:rFonts w:ascii="Helvetica" w:hAnsi="Helvetica"/>
        <w:color w:val="283A51" w:themeColor="accent3"/>
        <w:sz w:val="48"/>
        <w:szCs w:val="48"/>
      </w:rPr>
      <w:t xml:space="preserve"> </w:t>
    </w:r>
    <w:r w:rsidR="00EF2C41">
      <w:rPr>
        <w:rFonts w:ascii="Helvetica" w:hAnsi="Helvetica"/>
        <w:color w:val="283A51" w:themeColor="accent3"/>
        <w:sz w:val="48"/>
        <w:szCs w:val="48"/>
      </w:rPr>
      <w:t>Note</w:t>
    </w:r>
    <w:r w:rsidR="00713826">
      <w:rPr>
        <w:rFonts w:ascii="Helvetica" w:hAnsi="Helvetica"/>
        <w:color w:val="283A51" w:themeColor="accent3"/>
        <w:sz w:val="48"/>
        <w:szCs w:val="48"/>
      </w:rPr>
      <w:t xml:space="preserve"> </w:t>
    </w:r>
  </w:p>
  <w:p w14:paraId="29745758" w14:textId="77777777" w:rsidR="0000149C" w:rsidRPr="0000149C" w:rsidRDefault="0000149C" w:rsidP="0099227E">
    <w:pPr>
      <w:pStyle w:val="Header"/>
      <w:spacing w:before="120" w:line="192" w:lineRule="auto"/>
      <w:rPr>
        <w:rFonts w:ascii="Helvetica" w:hAnsi="Helvetica"/>
        <w:color w:val="54BF9E" w:themeColor="accent1"/>
        <w:sz w:val="18"/>
        <w:szCs w:val="18"/>
      </w:rPr>
    </w:pPr>
  </w:p>
  <w:p w14:paraId="0E9A97CB" w14:textId="3C587B06" w:rsidR="00DE7C37" w:rsidRPr="0000149C" w:rsidRDefault="00DE7C37" w:rsidP="0099227E">
    <w:pPr>
      <w:pStyle w:val="Header"/>
      <w:spacing w:before="120" w:line="192" w:lineRule="auto"/>
      <w:rPr>
        <w:rFonts w:ascii="Helvetica" w:hAnsi="Helvetica"/>
        <w:color w:val="54BF9E" w:themeColor="accent1"/>
        <w:sz w:val="40"/>
        <w:szCs w:val="40"/>
      </w:rPr>
    </w:pPr>
    <w:r>
      <w:rPr>
        <w:rFonts w:ascii="Helvetica" w:hAnsi="Helvetica"/>
        <w:color w:val="54BF9E" w:themeColor="accent1"/>
        <w:sz w:val="40"/>
        <w:szCs w:val="40"/>
      </w:rPr>
      <w:t xml:space="preserve">How to Design and Deliver </w:t>
    </w:r>
    <w:r w:rsidR="005C5DCB">
      <w:rPr>
        <w:rFonts w:ascii="Helvetica" w:hAnsi="Helvetica"/>
        <w:color w:val="54BF9E" w:themeColor="accent1"/>
        <w:sz w:val="40"/>
        <w:szCs w:val="40"/>
      </w:rPr>
      <w:t>Safe Programm</w:t>
    </w:r>
    <w:r>
      <w:rPr>
        <w:rFonts w:ascii="Helvetica" w:hAnsi="Helvetica"/>
        <w:color w:val="54BF9E" w:themeColor="accent1"/>
        <w:sz w:val="40"/>
        <w:szCs w:val="40"/>
      </w:rPr>
      <w:t xml:space="preserve">es </w:t>
    </w:r>
  </w:p>
  <w:p w14:paraId="69F56C2E" w14:textId="281AD6B9" w:rsidR="00E222D3" w:rsidRPr="00DE7C37" w:rsidRDefault="00DE7C37" w:rsidP="0099227E">
    <w:pPr>
      <w:pStyle w:val="Header"/>
      <w:spacing w:before="120" w:line="192" w:lineRule="auto"/>
      <w:rPr>
        <w:rFonts w:ascii="Helvetica" w:hAnsi="Helvetica"/>
        <w:color w:val="54BF9E" w:themeColor="accent1"/>
        <w:sz w:val="28"/>
        <w:szCs w:val="20"/>
      </w:rPr>
    </w:pPr>
    <w:r w:rsidRPr="00DE7C37">
      <w:rPr>
        <w:rFonts w:ascii="Helvetica" w:hAnsi="Helvetica"/>
        <w:color w:val="54BF9E" w:themeColor="accent1"/>
        <w:sz w:val="28"/>
        <w:szCs w:val="20"/>
      </w:rPr>
      <w:t>F</w:t>
    </w:r>
    <w:r w:rsidR="00C239F8" w:rsidRPr="00DE7C37">
      <w:rPr>
        <w:rFonts w:ascii="Helvetica" w:hAnsi="Helvetica"/>
        <w:color w:val="54BF9E" w:themeColor="accent1"/>
        <w:sz w:val="28"/>
        <w:szCs w:val="20"/>
      </w:rPr>
      <w:t>or CSOs</w:t>
    </w:r>
    <w:r w:rsidRPr="00DE7C37">
      <w:rPr>
        <w:rFonts w:ascii="Helvetica" w:hAnsi="Helvetica"/>
        <w:color w:val="54BF9E" w:themeColor="accent1"/>
        <w:sz w:val="28"/>
        <w:szCs w:val="20"/>
      </w:rPr>
      <w:t xml:space="preserve"> in </w:t>
    </w:r>
    <w:r>
      <w:rPr>
        <w:rFonts w:ascii="Helvetica" w:hAnsi="Helvetica"/>
        <w:color w:val="54BF9E" w:themeColor="accent1"/>
        <w:sz w:val="28"/>
        <w:szCs w:val="20"/>
      </w:rPr>
      <w:t>humanitarian or development setting</w:t>
    </w:r>
    <w:r w:rsidR="00FB36BD">
      <w:rPr>
        <w:rFonts w:ascii="Helvetica" w:hAnsi="Helvetica"/>
        <w:color w:val="54BF9E" w:themeColor="accent1"/>
        <w:sz w:val="28"/>
        <w:szCs w:val="20"/>
      </w:rPr>
      <w:t>s</w:t>
    </w:r>
  </w:p>
  <w:p w14:paraId="5FFA45C9" w14:textId="77777777" w:rsidR="00DE7C37" w:rsidRPr="00E222D3" w:rsidRDefault="00DE7C37" w:rsidP="0099227E">
    <w:pPr>
      <w:pStyle w:val="Header"/>
      <w:spacing w:before="120" w:line="192" w:lineRule="auto"/>
      <w:rPr>
        <w:rFonts w:ascii="Helvetica" w:hAnsi="Helvetica"/>
        <w:color w:val="54BF9E" w:themeColor="accent1"/>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934E53" w:rsidRDefault="00934E53">
    <w:pPr>
      <w:pStyle w:val="Header"/>
    </w:pPr>
  </w:p>
  <w:p w14:paraId="03662D1D" w14:textId="77777777" w:rsidR="00934E53" w:rsidRDefault="00934E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934E53" w:rsidRPr="00FA77BB" w:rsidRDefault="00934E53" w:rsidP="00FA77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934E53"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sidRPr="006A45CF">
      <w:rPr>
        <w:rFonts w:ascii="Helvetica" w:hAnsi="Helvetica"/>
        <w:noProof/>
        <w:color w:val="283A51" w:themeColor="accent3"/>
        <w:sz w:val="82"/>
        <w:szCs w:val="82"/>
        <w:lang w:val="en-US"/>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9" name="Picture 9"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szCs w:val="82"/>
      </w:rPr>
      <w:t>Tip Sheet</w:t>
    </w:r>
  </w:p>
  <w:p w14:paraId="4728F2A4" w14:textId="77777777" w:rsidR="00934E53"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Engaging survivors </w:t>
    </w:r>
  </w:p>
  <w:p w14:paraId="08F14A4F" w14:textId="77777777" w:rsidR="00934E53" w:rsidRPr="003C6DD0"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of SEAH </w:t>
    </w:r>
  </w:p>
  <w:p w14:paraId="2BBC6C2D" w14:textId="77777777" w:rsidR="00934E53" w:rsidRPr="006A45CF"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Pr>
        <w:rFonts w:ascii="Helvetica" w:hAnsi="Helvetica"/>
        <w:color w:val="283A51" w:themeColor="accent3"/>
        <w:sz w:val="82"/>
        <w:szCs w:val="82"/>
      </w:rPr>
      <w:tab/>
    </w:r>
  </w:p>
  <w:p w14:paraId="768ECC04" w14:textId="77777777" w:rsidR="00934E53" w:rsidRDefault="00934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13B"/>
    <w:multiLevelType w:val="hybridMultilevel"/>
    <w:tmpl w:val="A27635CA"/>
    <w:lvl w:ilvl="0" w:tplc="0809000D">
      <w:start w:val="1"/>
      <w:numFmt w:val="bullet"/>
      <w:lvlText w:val=""/>
      <w:lvlJc w:val="left"/>
      <w:pPr>
        <w:ind w:left="2197" w:hanging="360"/>
      </w:pPr>
      <w:rPr>
        <w:rFonts w:ascii="Wingdings" w:hAnsi="Wingdings" w:hint="default"/>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abstractNum w:abstractNumId="1" w15:restartNumberingAfterBreak="0">
    <w:nsid w:val="060637DD"/>
    <w:multiLevelType w:val="hybridMultilevel"/>
    <w:tmpl w:val="D00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9639E"/>
    <w:multiLevelType w:val="hybridMultilevel"/>
    <w:tmpl w:val="7D74447A"/>
    <w:lvl w:ilvl="0" w:tplc="198C68D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EE0C9E"/>
    <w:multiLevelType w:val="hybridMultilevel"/>
    <w:tmpl w:val="73FC2246"/>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5DFD"/>
    <w:multiLevelType w:val="hybridMultilevel"/>
    <w:tmpl w:val="1376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A7390"/>
    <w:multiLevelType w:val="hybridMultilevel"/>
    <w:tmpl w:val="E46E15C4"/>
    <w:lvl w:ilvl="0" w:tplc="580086E8">
      <w:start w:val="1"/>
      <w:numFmt w:val="lowerRoman"/>
      <w:lvlText w:val="(%1)"/>
      <w:lvlJc w:val="left"/>
      <w:pPr>
        <w:ind w:left="1117" w:hanging="72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6B7413"/>
    <w:multiLevelType w:val="hybridMultilevel"/>
    <w:tmpl w:val="83EEB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7176A3"/>
    <w:multiLevelType w:val="hybridMultilevel"/>
    <w:tmpl w:val="16726DEE"/>
    <w:lvl w:ilvl="0" w:tplc="198C68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6227F"/>
    <w:multiLevelType w:val="hybridMultilevel"/>
    <w:tmpl w:val="F9A2767A"/>
    <w:lvl w:ilvl="0" w:tplc="9A287B70">
      <w:start w:val="1"/>
      <w:numFmt w:val="lowerRoman"/>
      <w:lvlText w:val="(%1)"/>
      <w:lvlJc w:val="left"/>
      <w:pPr>
        <w:ind w:left="2197" w:hanging="720"/>
      </w:pPr>
      <w:rPr>
        <w:rFonts w:hint="default"/>
      </w:rPr>
    </w:lvl>
    <w:lvl w:ilvl="1" w:tplc="08090019" w:tentative="1">
      <w:start w:val="1"/>
      <w:numFmt w:val="lowerLetter"/>
      <w:lvlText w:val="%2."/>
      <w:lvlJc w:val="left"/>
      <w:pPr>
        <w:ind w:left="2557" w:hanging="360"/>
      </w:pPr>
    </w:lvl>
    <w:lvl w:ilvl="2" w:tplc="0809001B" w:tentative="1">
      <w:start w:val="1"/>
      <w:numFmt w:val="lowerRoman"/>
      <w:lvlText w:val="%3."/>
      <w:lvlJc w:val="right"/>
      <w:pPr>
        <w:ind w:left="3277" w:hanging="180"/>
      </w:pPr>
    </w:lvl>
    <w:lvl w:ilvl="3" w:tplc="0809000F" w:tentative="1">
      <w:start w:val="1"/>
      <w:numFmt w:val="decimal"/>
      <w:lvlText w:val="%4."/>
      <w:lvlJc w:val="left"/>
      <w:pPr>
        <w:ind w:left="3997" w:hanging="360"/>
      </w:pPr>
    </w:lvl>
    <w:lvl w:ilvl="4" w:tplc="08090019" w:tentative="1">
      <w:start w:val="1"/>
      <w:numFmt w:val="lowerLetter"/>
      <w:lvlText w:val="%5."/>
      <w:lvlJc w:val="left"/>
      <w:pPr>
        <w:ind w:left="4717" w:hanging="360"/>
      </w:pPr>
    </w:lvl>
    <w:lvl w:ilvl="5" w:tplc="0809001B" w:tentative="1">
      <w:start w:val="1"/>
      <w:numFmt w:val="lowerRoman"/>
      <w:lvlText w:val="%6."/>
      <w:lvlJc w:val="right"/>
      <w:pPr>
        <w:ind w:left="5437" w:hanging="180"/>
      </w:pPr>
    </w:lvl>
    <w:lvl w:ilvl="6" w:tplc="0809000F" w:tentative="1">
      <w:start w:val="1"/>
      <w:numFmt w:val="decimal"/>
      <w:lvlText w:val="%7."/>
      <w:lvlJc w:val="left"/>
      <w:pPr>
        <w:ind w:left="6157" w:hanging="360"/>
      </w:pPr>
    </w:lvl>
    <w:lvl w:ilvl="7" w:tplc="08090019" w:tentative="1">
      <w:start w:val="1"/>
      <w:numFmt w:val="lowerLetter"/>
      <w:lvlText w:val="%8."/>
      <w:lvlJc w:val="left"/>
      <w:pPr>
        <w:ind w:left="6877" w:hanging="360"/>
      </w:pPr>
    </w:lvl>
    <w:lvl w:ilvl="8" w:tplc="0809001B" w:tentative="1">
      <w:start w:val="1"/>
      <w:numFmt w:val="lowerRoman"/>
      <w:lvlText w:val="%9."/>
      <w:lvlJc w:val="right"/>
      <w:pPr>
        <w:ind w:left="7597" w:hanging="180"/>
      </w:pPr>
    </w:lvl>
  </w:abstractNum>
  <w:abstractNum w:abstractNumId="10" w15:restartNumberingAfterBreak="0">
    <w:nsid w:val="3E8A7B98"/>
    <w:multiLevelType w:val="hybridMultilevel"/>
    <w:tmpl w:val="458A3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B42"/>
    <w:multiLevelType w:val="hybridMultilevel"/>
    <w:tmpl w:val="107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639F6"/>
    <w:multiLevelType w:val="hybridMultilevel"/>
    <w:tmpl w:val="C3B22502"/>
    <w:lvl w:ilvl="0" w:tplc="198C68D4">
      <w:start w:val="1"/>
      <w:numFmt w:val="bullet"/>
      <w:lvlText w:val=""/>
      <w:lvlJc w:val="left"/>
      <w:pPr>
        <w:ind w:left="1117" w:hanging="720"/>
      </w:pPr>
      <w:rPr>
        <w:rFonts w:ascii="Wingdings" w:hAnsi="Wingding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52415044"/>
    <w:multiLevelType w:val="hybridMultilevel"/>
    <w:tmpl w:val="007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E6BD5"/>
    <w:multiLevelType w:val="hybridMultilevel"/>
    <w:tmpl w:val="A6663C06"/>
    <w:lvl w:ilvl="0" w:tplc="08090001">
      <w:start w:val="1"/>
      <w:numFmt w:val="bullet"/>
      <w:lvlText w:val=""/>
      <w:lvlJc w:val="left"/>
      <w:pPr>
        <w:ind w:left="3195" w:hanging="360"/>
      </w:pPr>
      <w:rPr>
        <w:rFonts w:ascii="Symbol" w:hAnsi="Symbol" w:hint="default"/>
      </w:rPr>
    </w:lvl>
    <w:lvl w:ilvl="1" w:tplc="198C68D4">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791E65"/>
    <w:multiLevelType w:val="hybridMultilevel"/>
    <w:tmpl w:val="702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8803AD"/>
    <w:multiLevelType w:val="hybridMultilevel"/>
    <w:tmpl w:val="C5AC0968"/>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6E6D2C5B"/>
    <w:multiLevelType w:val="hybridMultilevel"/>
    <w:tmpl w:val="A972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15:restartNumberingAfterBreak="0">
    <w:nsid w:val="749411FB"/>
    <w:multiLevelType w:val="hybridMultilevel"/>
    <w:tmpl w:val="DCA65F3A"/>
    <w:lvl w:ilvl="0" w:tplc="198C68D4">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91D2045"/>
    <w:multiLevelType w:val="hybridMultilevel"/>
    <w:tmpl w:val="5D1A4606"/>
    <w:lvl w:ilvl="0" w:tplc="198C68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E2050"/>
    <w:multiLevelType w:val="hybridMultilevel"/>
    <w:tmpl w:val="ACE8D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6"/>
  </w:num>
  <w:num w:numId="3">
    <w:abstractNumId w:val="19"/>
  </w:num>
  <w:num w:numId="4">
    <w:abstractNumId w:val="6"/>
  </w:num>
  <w:num w:numId="5">
    <w:abstractNumId w:val="22"/>
  </w:num>
  <w:num w:numId="6">
    <w:abstractNumId w:val="11"/>
  </w:num>
  <w:num w:numId="7">
    <w:abstractNumId w:val="10"/>
  </w:num>
  <w:num w:numId="8">
    <w:abstractNumId w:val="18"/>
  </w:num>
  <w:num w:numId="9">
    <w:abstractNumId w:val="14"/>
  </w:num>
  <w:num w:numId="10">
    <w:abstractNumId w:val="7"/>
  </w:num>
  <w:num w:numId="11">
    <w:abstractNumId w:val="3"/>
  </w:num>
  <w:num w:numId="12">
    <w:abstractNumId w:val="17"/>
  </w:num>
  <w:num w:numId="13">
    <w:abstractNumId w:val="13"/>
  </w:num>
  <w:num w:numId="14">
    <w:abstractNumId w:val="8"/>
  </w:num>
  <w:num w:numId="15">
    <w:abstractNumId w:val="0"/>
  </w:num>
  <w:num w:numId="16">
    <w:abstractNumId w:val="9"/>
  </w:num>
  <w:num w:numId="17">
    <w:abstractNumId w:val="21"/>
  </w:num>
  <w:num w:numId="18">
    <w:abstractNumId w:val="20"/>
  </w:num>
  <w:num w:numId="19">
    <w:abstractNumId w:val="5"/>
  </w:num>
  <w:num w:numId="20">
    <w:abstractNumId w:val="12"/>
  </w:num>
  <w:num w:numId="21">
    <w:abstractNumId w:val="15"/>
  </w:num>
  <w:num w:numId="22">
    <w:abstractNumId w:val="4"/>
  </w:num>
  <w:num w:numId="23">
    <w:abstractNumId w:val="2"/>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6"/>
    <w:rsid w:val="000003DB"/>
    <w:rsid w:val="00000B30"/>
    <w:rsid w:val="0000149C"/>
    <w:rsid w:val="00002F05"/>
    <w:rsid w:val="00003B68"/>
    <w:rsid w:val="00005F17"/>
    <w:rsid w:val="000061DD"/>
    <w:rsid w:val="000064CF"/>
    <w:rsid w:val="00007859"/>
    <w:rsid w:val="00011081"/>
    <w:rsid w:val="0001134D"/>
    <w:rsid w:val="000117D2"/>
    <w:rsid w:val="00011999"/>
    <w:rsid w:val="00011A9A"/>
    <w:rsid w:val="00014450"/>
    <w:rsid w:val="0001551B"/>
    <w:rsid w:val="00015593"/>
    <w:rsid w:val="00015FA3"/>
    <w:rsid w:val="000161F0"/>
    <w:rsid w:val="000168E7"/>
    <w:rsid w:val="00016DAC"/>
    <w:rsid w:val="000170EA"/>
    <w:rsid w:val="00020D29"/>
    <w:rsid w:val="00021611"/>
    <w:rsid w:val="00021D83"/>
    <w:rsid w:val="00022430"/>
    <w:rsid w:val="00022C91"/>
    <w:rsid w:val="000231C9"/>
    <w:rsid w:val="0002356C"/>
    <w:rsid w:val="00024A18"/>
    <w:rsid w:val="00024FDF"/>
    <w:rsid w:val="000253C1"/>
    <w:rsid w:val="0002620B"/>
    <w:rsid w:val="000276D7"/>
    <w:rsid w:val="00031BCF"/>
    <w:rsid w:val="00031CE0"/>
    <w:rsid w:val="00032D11"/>
    <w:rsid w:val="000353ED"/>
    <w:rsid w:val="00035516"/>
    <w:rsid w:val="00035F39"/>
    <w:rsid w:val="00035F91"/>
    <w:rsid w:val="00040351"/>
    <w:rsid w:val="000408C2"/>
    <w:rsid w:val="000409D2"/>
    <w:rsid w:val="00040FE0"/>
    <w:rsid w:val="00041741"/>
    <w:rsid w:val="000434CA"/>
    <w:rsid w:val="00043C41"/>
    <w:rsid w:val="00046504"/>
    <w:rsid w:val="00046F37"/>
    <w:rsid w:val="00052B20"/>
    <w:rsid w:val="00053792"/>
    <w:rsid w:val="00053C71"/>
    <w:rsid w:val="0005467B"/>
    <w:rsid w:val="0005489A"/>
    <w:rsid w:val="000559D0"/>
    <w:rsid w:val="0006053F"/>
    <w:rsid w:val="000606FC"/>
    <w:rsid w:val="00060DC8"/>
    <w:rsid w:val="000616A1"/>
    <w:rsid w:val="00061D96"/>
    <w:rsid w:val="000651CA"/>
    <w:rsid w:val="00065B62"/>
    <w:rsid w:val="000666DC"/>
    <w:rsid w:val="00066E12"/>
    <w:rsid w:val="00067FDB"/>
    <w:rsid w:val="000705DD"/>
    <w:rsid w:val="000720DE"/>
    <w:rsid w:val="00073EB3"/>
    <w:rsid w:val="00075A83"/>
    <w:rsid w:val="00075F50"/>
    <w:rsid w:val="00077163"/>
    <w:rsid w:val="00077C1B"/>
    <w:rsid w:val="00080F4D"/>
    <w:rsid w:val="000816E2"/>
    <w:rsid w:val="00082EC8"/>
    <w:rsid w:val="000834FA"/>
    <w:rsid w:val="000851B7"/>
    <w:rsid w:val="000854A7"/>
    <w:rsid w:val="00085F21"/>
    <w:rsid w:val="00086469"/>
    <w:rsid w:val="00086CFF"/>
    <w:rsid w:val="00087105"/>
    <w:rsid w:val="0008744E"/>
    <w:rsid w:val="00087469"/>
    <w:rsid w:val="000900FD"/>
    <w:rsid w:val="00090FE2"/>
    <w:rsid w:val="00091053"/>
    <w:rsid w:val="000917C4"/>
    <w:rsid w:val="000930AD"/>
    <w:rsid w:val="00093B31"/>
    <w:rsid w:val="00093C16"/>
    <w:rsid w:val="00094937"/>
    <w:rsid w:val="0009560B"/>
    <w:rsid w:val="00095C43"/>
    <w:rsid w:val="000960B8"/>
    <w:rsid w:val="00097A90"/>
    <w:rsid w:val="000A08B5"/>
    <w:rsid w:val="000A1E72"/>
    <w:rsid w:val="000A1F99"/>
    <w:rsid w:val="000A35AB"/>
    <w:rsid w:val="000A4448"/>
    <w:rsid w:val="000A4B5B"/>
    <w:rsid w:val="000A4E1A"/>
    <w:rsid w:val="000A50D2"/>
    <w:rsid w:val="000A51AF"/>
    <w:rsid w:val="000A53DA"/>
    <w:rsid w:val="000A5E2C"/>
    <w:rsid w:val="000A6012"/>
    <w:rsid w:val="000A7DFC"/>
    <w:rsid w:val="000B10D6"/>
    <w:rsid w:val="000B18C6"/>
    <w:rsid w:val="000B4654"/>
    <w:rsid w:val="000B49BD"/>
    <w:rsid w:val="000B5727"/>
    <w:rsid w:val="000B5C2C"/>
    <w:rsid w:val="000B5E82"/>
    <w:rsid w:val="000B5FFB"/>
    <w:rsid w:val="000B625F"/>
    <w:rsid w:val="000B796D"/>
    <w:rsid w:val="000C14B2"/>
    <w:rsid w:val="000C23CB"/>
    <w:rsid w:val="000C2E2D"/>
    <w:rsid w:val="000C3375"/>
    <w:rsid w:val="000C3392"/>
    <w:rsid w:val="000C4AD1"/>
    <w:rsid w:val="000C55B0"/>
    <w:rsid w:val="000C5C38"/>
    <w:rsid w:val="000C5D98"/>
    <w:rsid w:val="000C72F4"/>
    <w:rsid w:val="000C7D18"/>
    <w:rsid w:val="000C7F47"/>
    <w:rsid w:val="000D03C7"/>
    <w:rsid w:val="000D1D8E"/>
    <w:rsid w:val="000D2F62"/>
    <w:rsid w:val="000D30ED"/>
    <w:rsid w:val="000D31C9"/>
    <w:rsid w:val="000D5EF3"/>
    <w:rsid w:val="000D6252"/>
    <w:rsid w:val="000D680D"/>
    <w:rsid w:val="000D7C42"/>
    <w:rsid w:val="000D7EF9"/>
    <w:rsid w:val="000E0225"/>
    <w:rsid w:val="000E22F9"/>
    <w:rsid w:val="000E2323"/>
    <w:rsid w:val="000E2B23"/>
    <w:rsid w:val="000E2FE0"/>
    <w:rsid w:val="000E397E"/>
    <w:rsid w:val="000E42F8"/>
    <w:rsid w:val="000E480C"/>
    <w:rsid w:val="000E4961"/>
    <w:rsid w:val="000E553B"/>
    <w:rsid w:val="000E5581"/>
    <w:rsid w:val="000E5AA6"/>
    <w:rsid w:val="000E64FD"/>
    <w:rsid w:val="000E6674"/>
    <w:rsid w:val="000F096A"/>
    <w:rsid w:val="000F0A0E"/>
    <w:rsid w:val="000F0E46"/>
    <w:rsid w:val="000F1EF3"/>
    <w:rsid w:val="000F2914"/>
    <w:rsid w:val="000F3E7A"/>
    <w:rsid w:val="000F49DD"/>
    <w:rsid w:val="000F5A3F"/>
    <w:rsid w:val="000F75B0"/>
    <w:rsid w:val="000F7CE4"/>
    <w:rsid w:val="001011B7"/>
    <w:rsid w:val="0010161E"/>
    <w:rsid w:val="00101A95"/>
    <w:rsid w:val="001028A8"/>
    <w:rsid w:val="001037E1"/>
    <w:rsid w:val="00104380"/>
    <w:rsid w:val="00105A5F"/>
    <w:rsid w:val="00105EF9"/>
    <w:rsid w:val="00107D58"/>
    <w:rsid w:val="00107E31"/>
    <w:rsid w:val="0011131C"/>
    <w:rsid w:val="001122F6"/>
    <w:rsid w:val="00114A26"/>
    <w:rsid w:val="001156C4"/>
    <w:rsid w:val="0011770B"/>
    <w:rsid w:val="00117E5F"/>
    <w:rsid w:val="0012035C"/>
    <w:rsid w:val="001207A5"/>
    <w:rsid w:val="00121FDF"/>
    <w:rsid w:val="00122A54"/>
    <w:rsid w:val="001253AB"/>
    <w:rsid w:val="00125905"/>
    <w:rsid w:val="0012636B"/>
    <w:rsid w:val="00126C9E"/>
    <w:rsid w:val="00126D3B"/>
    <w:rsid w:val="001276A1"/>
    <w:rsid w:val="0013065E"/>
    <w:rsid w:val="001306B2"/>
    <w:rsid w:val="001316C5"/>
    <w:rsid w:val="00131892"/>
    <w:rsid w:val="00131901"/>
    <w:rsid w:val="00132621"/>
    <w:rsid w:val="00132C8D"/>
    <w:rsid w:val="00132D61"/>
    <w:rsid w:val="00132F15"/>
    <w:rsid w:val="00133A55"/>
    <w:rsid w:val="00133E12"/>
    <w:rsid w:val="00133EB3"/>
    <w:rsid w:val="00135DA2"/>
    <w:rsid w:val="00135DE5"/>
    <w:rsid w:val="001379AF"/>
    <w:rsid w:val="001406CF"/>
    <w:rsid w:val="001406E4"/>
    <w:rsid w:val="00140BBE"/>
    <w:rsid w:val="001411E3"/>
    <w:rsid w:val="00141674"/>
    <w:rsid w:val="00143CF9"/>
    <w:rsid w:val="00143D42"/>
    <w:rsid w:val="00144A0F"/>
    <w:rsid w:val="001451ED"/>
    <w:rsid w:val="0014555A"/>
    <w:rsid w:val="00147D47"/>
    <w:rsid w:val="0015022E"/>
    <w:rsid w:val="001514E6"/>
    <w:rsid w:val="001524F4"/>
    <w:rsid w:val="00154362"/>
    <w:rsid w:val="00154590"/>
    <w:rsid w:val="00154AF3"/>
    <w:rsid w:val="00155801"/>
    <w:rsid w:val="001558C3"/>
    <w:rsid w:val="00156A4B"/>
    <w:rsid w:val="001571DB"/>
    <w:rsid w:val="0016234E"/>
    <w:rsid w:val="00162834"/>
    <w:rsid w:val="00165DB1"/>
    <w:rsid w:val="001670AE"/>
    <w:rsid w:val="00167C66"/>
    <w:rsid w:val="001703AF"/>
    <w:rsid w:val="00171611"/>
    <w:rsid w:val="001720C8"/>
    <w:rsid w:val="0017210C"/>
    <w:rsid w:val="001725DD"/>
    <w:rsid w:val="00172FA9"/>
    <w:rsid w:val="00173B28"/>
    <w:rsid w:val="001754FB"/>
    <w:rsid w:val="001762C2"/>
    <w:rsid w:val="00177550"/>
    <w:rsid w:val="00180025"/>
    <w:rsid w:val="001828A6"/>
    <w:rsid w:val="00182BF0"/>
    <w:rsid w:val="001831C1"/>
    <w:rsid w:val="0018416D"/>
    <w:rsid w:val="00184688"/>
    <w:rsid w:val="00184B71"/>
    <w:rsid w:val="00185B36"/>
    <w:rsid w:val="00186570"/>
    <w:rsid w:val="00192952"/>
    <w:rsid w:val="00192F04"/>
    <w:rsid w:val="00193033"/>
    <w:rsid w:val="0019417C"/>
    <w:rsid w:val="001944F4"/>
    <w:rsid w:val="00194753"/>
    <w:rsid w:val="00196D29"/>
    <w:rsid w:val="001975FF"/>
    <w:rsid w:val="001977FA"/>
    <w:rsid w:val="001A058E"/>
    <w:rsid w:val="001A0D7C"/>
    <w:rsid w:val="001A11E7"/>
    <w:rsid w:val="001A1771"/>
    <w:rsid w:val="001A18A5"/>
    <w:rsid w:val="001A1D5B"/>
    <w:rsid w:val="001A3407"/>
    <w:rsid w:val="001A4995"/>
    <w:rsid w:val="001B03C0"/>
    <w:rsid w:val="001B0B79"/>
    <w:rsid w:val="001B26FB"/>
    <w:rsid w:val="001B2C1B"/>
    <w:rsid w:val="001B4ED2"/>
    <w:rsid w:val="001C034A"/>
    <w:rsid w:val="001C0C10"/>
    <w:rsid w:val="001C28CE"/>
    <w:rsid w:val="001C497E"/>
    <w:rsid w:val="001C5786"/>
    <w:rsid w:val="001C5EA5"/>
    <w:rsid w:val="001C6B82"/>
    <w:rsid w:val="001D052D"/>
    <w:rsid w:val="001D0DE2"/>
    <w:rsid w:val="001D1459"/>
    <w:rsid w:val="001D1597"/>
    <w:rsid w:val="001D1C3D"/>
    <w:rsid w:val="001D1FDF"/>
    <w:rsid w:val="001D20DE"/>
    <w:rsid w:val="001D2D94"/>
    <w:rsid w:val="001D2FDC"/>
    <w:rsid w:val="001D5880"/>
    <w:rsid w:val="001E0C0E"/>
    <w:rsid w:val="001E36C0"/>
    <w:rsid w:val="001E3D73"/>
    <w:rsid w:val="001E50B2"/>
    <w:rsid w:val="001E69B5"/>
    <w:rsid w:val="001E714D"/>
    <w:rsid w:val="001F0604"/>
    <w:rsid w:val="001F08CF"/>
    <w:rsid w:val="001F19CF"/>
    <w:rsid w:val="001F35E4"/>
    <w:rsid w:val="001F3A48"/>
    <w:rsid w:val="001F585C"/>
    <w:rsid w:val="00201A75"/>
    <w:rsid w:val="00202315"/>
    <w:rsid w:val="00203121"/>
    <w:rsid w:val="002036E7"/>
    <w:rsid w:val="0020428E"/>
    <w:rsid w:val="0020458D"/>
    <w:rsid w:val="00204616"/>
    <w:rsid w:val="00204768"/>
    <w:rsid w:val="00205123"/>
    <w:rsid w:val="00207FF2"/>
    <w:rsid w:val="002108A5"/>
    <w:rsid w:val="00211473"/>
    <w:rsid w:val="00211AB4"/>
    <w:rsid w:val="00212976"/>
    <w:rsid w:val="00213337"/>
    <w:rsid w:val="002135C4"/>
    <w:rsid w:val="00213DF9"/>
    <w:rsid w:val="00214C99"/>
    <w:rsid w:val="00215783"/>
    <w:rsid w:val="00217443"/>
    <w:rsid w:val="002218B5"/>
    <w:rsid w:val="00222AA0"/>
    <w:rsid w:val="0022430E"/>
    <w:rsid w:val="002248BA"/>
    <w:rsid w:val="00224D94"/>
    <w:rsid w:val="00226404"/>
    <w:rsid w:val="0022759A"/>
    <w:rsid w:val="00227E4F"/>
    <w:rsid w:val="00231FEF"/>
    <w:rsid w:val="002326C4"/>
    <w:rsid w:val="0023299B"/>
    <w:rsid w:val="002329FC"/>
    <w:rsid w:val="00233AD4"/>
    <w:rsid w:val="00234D28"/>
    <w:rsid w:val="002356A9"/>
    <w:rsid w:val="00235F6F"/>
    <w:rsid w:val="00236179"/>
    <w:rsid w:val="00236399"/>
    <w:rsid w:val="00236852"/>
    <w:rsid w:val="00237E86"/>
    <w:rsid w:val="00242CE4"/>
    <w:rsid w:val="00244694"/>
    <w:rsid w:val="002463BB"/>
    <w:rsid w:val="00246688"/>
    <w:rsid w:val="00246C3D"/>
    <w:rsid w:val="00246EC5"/>
    <w:rsid w:val="002473D1"/>
    <w:rsid w:val="00247A78"/>
    <w:rsid w:val="00247A7C"/>
    <w:rsid w:val="00250B03"/>
    <w:rsid w:val="00250C55"/>
    <w:rsid w:val="00251387"/>
    <w:rsid w:val="00251F1D"/>
    <w:rsid w:val="0025358C"/>
    <w:rsid w:val="00253A7E"/>
    <w:rsid w:val="00254213"/>
    <w:rsid w:val="002572C8"/>
    <w:rsid w:val="00260682"/>
    <w:rsid w:val="0026128E"/>
    <w:rsid w:val="00262863"/>
    <w:rsid w:val="002636EE"/>
    <w:rsid w:val="00264446"/>
    <w:rsid w:val="00264F6B"/>
    <w:rsid w:val="00267EA1"/>
    <w:rsid w:val="00270417"/>
    <w:rsid w:val="0027209C"/>
    <w:rsid w:val="00272C77"/>
    <w:rsid w:val="00273D66"/>
    <w:rsid w:val="00274141"/>
    <w:rsid w:val="00274AB9"/>
    <w:rsid w:val="00274F1D"/>
    <w:rsid w:val="00275972"/>
    <w:rsid w:val="00276810"/>
    <w:rsid w:val="00277779"/>
    <w:rsid w:val="0028009D"/>
    <w:rsid w:val="00281A2D"/>
    <w:rsid w:val="00281A9E"/>
    <w:rsid w:val="00281CCB"/>
    <w:rsid w:val="00282EDB"/>
    <w:rsid w:val="0028411F"/>
    <w:rsid w:val="00284B4E"/>
    <w:rsid w:val="002859A8"/>
    <w:rsid w:val="00286182"/>
    <w:rsid w:val="00286472"/>
    <w:rsid w:val="002867C7"/>
    <w:rsid w:val="00287383"/>
    <w:rsid w:val="0028797D"/>
    <w:rsid w:val="002908C9"/>
    <w:rsid w:val="00292757"/>
    <w:rsid w:val="00292B5C"/>
    <w:rsid w:val="00292D0E"/>
    <w:rsid w:val="002939C1"/>
    <w:rsid w:val="00293E67"/>
    <w:rsid w:val="00293E95"/>
    <w:rsid w:val="00293FF2"/>
    <w:rsid w:val="00295086"/>
    <w:rsid w:val="00295AEF"/>
    <w:rsid w:val="00295E1D"/>
    <w:rsid w:val="00296C96"/>
    <w:rsid w:val="0029738F"/>
    <w:rsid w:val="00297B3F"/>
    <w:rsid w:val="00297F58"/>
    <w:rsid w:val="002A0561"/>
    <w:rsid w:val="002A1063"/>
    <w:rsid w:val="002A2F58"/>
    <w:rsid w:val="002A311B"/>
    <w:rsid w:val="002A4DE4"/>
    <w:rsid w:val="002A4F63"/>
    <w:rsid w:val="002A50B5"/>
    <w:rsid w:val="002A534F"/>
    <w:rsid w:val="002A56C0"/>
    <w:rsid w:val="002A5A96"/>
    <w:rsid w:val="002A5E4A"/>
    <w:rsid w:val="002A6DBE"/>
    <w:rsid w:val="002A6E88"/>
    <w:rsid w:val="002A71E7"/>
    <w:rsid w:val="002B05DD"/>
    <w:rsid w:val="002B25ED"/>
    <w:rsid w:val="002B2D48"/>
    <w:rsid w:val="002B391C"/>
    <w:rsid w:val="002B5128"/>
    <w:rsid w:val="002B5145"/>
    <w:rsid w:val="002B5C57"/>
    <w:rsid w:val="002B62A2"/>
    <w:rsid w:val="002B6479"/>
    <w:rsid w:val="002B72B5"/>
    <w:rsid w:val="002B7D12"/>
    <w:rsid w:val="002C08B6"/>
    <w:rsid w:val="002C177E"/>
    <w:rsid w:val="002C1E98"/>
    <w:rsid w:val="002C282D"/>
    <w:rsid w:val="002C41AA"/>
    <w:rsid w:val="002C4AB1"/>
    <w:rsid w:val="002C4E4F"/>
    <w:rsid w:val="002C55C6"/>
    <w:rsid w:val="002C5A4A"/>
    <w:rsid w:val="002C5DEE"/>
    <w:rsid w:val="002C77DD"/>
    <w:rsid w:val="002D03C0"/>
    <w:rsid w:val="002D07BA"/>
    <w:rsid w:val="002D0C61"/>
    <w:rsid w:val="002D1411"/>
    <w:rsid w:val="002D19AF"/>
    <w:rsid w:val="002D24E2"/>
    <w:rsid w:val="002D32CF"/>
    <w:rsid w:val="002D472D"/>
    <w:rsid w:val="002D483F"/>
    <w:rsid w:val="002D566A"/>
    <w:rsid w:val="002D633F"/>
    <w:rsid w:val="002D6E01"/>
    <w:rsid w:val="002D7534"/>
    <w:rsid w:val="002D7805"/>
    <w:rsid w:val="002E010A"/>
    <w:rsid w:val="002E0F04"/>
    <w:rsid w:val="002E1586"/>
    <w:rsid w:val="002E1588"/>
    <w:rsid w:val="002E1D9B"/>
    <w:rsid w:val="002E454A"/>
    <w:rsid w:val="002E4A6F"/>
    <w:rsid w:val="002E6C8B"/>
    <w:rsid w:val="002E72AE"/>
    <w:rsid w:val="002F0F22"/>
    <w:rsid w:val="002F16D3"/>
    <w:rsid w:val="002F1B29"/>
    <w:rsid w:val="002F2455"/>
    <w:rsid w:val="002F25AA"/>
    <w:rsid w:val="002F277E"/>
    <w:rsid w:val="002F28D7"/>
    <w:rsid w:val="002F4B23"/>
    <w:rsid w:val="002F684F"/>
    <w:rsid w:val="002F6DDA"/>
    <w:rsid w:val="002F7405"/>
    <w:rsid w:val="002F7652"/>
    <w:rsid w:val="002F77DE"/>
    <w:rsid w:val="002F7F17"/>
    <w:rsid w:val="00300C60"/>
    <w:rsid w:val="003017BD"/>
    <w:rsid w:val="0030285D"/>
    <w:rsid w:val="00302A63"/>
    <w:rsid w:val="0030322F"/>
    <w:rsid w:val="00303308"/>
    <w:rsid w:val="00303B18"/>
    <w:rsid w:val="00305E60"/>
    <w:rsid w:val="00306389"/>
    <w:rsid w:val="00306DF3"/>
    <w:rsid w:val="00307239"/>
    <w:rsid w:val="00310260"/>
    <w:rsid w:val="003103E4"/>
    <w:rsid w:val="003106D4"/>
    <w:rsid w:val="00310B4E"/>
    <w:rsid w:val="00311463"/>
    <w:rsid w:val="00311689"/>
    <w:rsid w:val="00312170"/>
    <w:rsid w:val="00313FBB"/>
    <w:rsid w:val="0031406F"/>
    <w:rsid w:val="00314F2B"/>
    <w:rsid w:val="00315666"/>
    <w:rsid w:val="00315D90"/>
    <w:rsid w:val="003177A2"/>
    <w:rsid w:val="00317824"/>
    <w:rsid w:val="00317A3F"/>
    <w:rsid w:val="00320D91"/>
    <w:rsid w:val="003212E7"/>
    <w:rsid w:val="00322970"/>
    <w:rsid w:val="00323352"/>
    <w:rsid w:val="003239E0"/>
    <w:rsid w:val="00323CC0"/>
    <w:rsid w:val="00325030"/>
    <w:rsid w:val="003252F4"/>
    <w:rsid w:val="00325F69"/>
    <w:rsid w:val="00330E8F"/>
    <w:rsid w:val="003317B7"/>
    <w:rsid w:val="00331C51"/>
    <w:rsid w:val="003323C7"/>
    <w:rsid w:val="0033272D"/>
    <w:rsid w:val="00334A2B"/>
    <w:rsid w:val="00337292"/>
    <w:rsid w:val="00337BA9"/>
    <w:rsid w:val="00337BB7"/>
    <w:rsid w:val="003413EF"/>
    <w:rsid w:val="00341484"/>
    <w:rsid w:val="00341633"/>
    <w:rsid w:val="003419D3"/>
    <w:rsid w:val="00343087"/>
    <w:rsid w:val="003430EF"/>
    <w:rsid w:val="00343814"/>
    <w:rsid w:val="003452BD"/>
    <w:rsid w:val="0034563F"/>
    <w:rsid w:val="00345FFC"/>
    <w:rsid w:val="0034652C"/>
    <w:rsid w:val="003466C4"/>
    <w:rsid w:val="003466F5"/>
    <w:rsid w:val="00351808"/>
    <w:rsid w:val="00351EB5"/>
    <w:rsid w:val="00352C00"/>
    <w:rsid w:val="00353B66"/>
    <w:rsid w:val="00354063"/>
    <w:rsid w:val="00354672"/>
    <w:rsid w:val="00355B7B"/>
    <w:rsid w:val="00356FDC"/>
    <w:rsid w:val="0035712D"/>
    <w:rsid w:val="0035744B"/>
    <w:rsid w:val="0035789A"/>
    <w:rsid w:val="00357FE4"/>
    <w:rsid w:val="0036021F"/>
    <w:rsid w:val="00361BBD"/>
    <w:rsid w:val="0036280F"/>
    <w:rsid w:val="00362AFA"/>
    <w:rsid w:val="00362B6A"/>
    <w:rsid w:val="00363CDC"/>
    <w:rsid w:val="00364156"/>
    <w:rsid w:val="00364896"/>
    <w:rsid w:val="00364B34"/>
    <w:rsid w:val="00365B2B"/>
    <w:rsid w:val="0036601E"/>
    <w:rsid w:val="003662B2"/>
    <w:rsid w:val="003676A7"/>
    <w:rsid w:val="00370335"/>
    <w:rsid w:val="00371D0E"/>
    <w:rsid w:val="0037214C"/>
    <w:rsid w:val="003743A1"/>
    <w:rsid w:val="00374905"/>
    <w:rsid w:val="00374FE6"/>
    <w:rsid w:val="00375424"/>
    <w:rsid w:val="00375624"/>
    <w:rsid w:val="00376C6F"/>
    <w:rsid w:val="003776C6"/>
    <w:rsid w:val="00377D4C"/>
    <w:rsid w:val="00377F5E"/>
    <w:rsid w:val="003802A8"/>
    <w:rsid w:val="00380456"/>
    <w:rsid w:val="003821AD"/>
    <w:rsid w:val="00382951"/>
    <w:rsid w:val="003830AB"/>
    <w:rsid w:val="00383CEC"/>
    <w:rsid w:val="00384434"/>
    <w:rsid w:val="003844A6"/>
    <w:rsid w:val="00384582"/>
    <w:rsid w:val="0038495D"/>
    <w:rsid w:val="003852EC"/>
    <w:rsid w:val="00386359"/>
    <w:rsid w:val="00387564"/>
    <w:rsid w:val="003878A4"/>
    <w:rsid w:val="00391A1B"/>
    <w:rsid w:val="00391D88"/>
    <w:rsid w:val="00392762"/>
    <w:rsid w:val="003933B6"/>
    <w:rsid w:val="00393ABA"/>
    <w:rsid w:val="00393B45"/>
    <w:rsid w:val="00394352"/>
    <w:rsid w:val="003959E3"/>
    <w:rsid w:val="00396F79"/>
    <w:rsid w:val="00397E6C"/>
    <w:rsid w:val="003A0471"/>
    <w:rsid w:val="003A2814"/>
    <w:rsid w:val="003A31FD"/>
    <w:rsid w:val="003A4236"/>
    <w:rsid w:val="003A5CDF"/>
    <w:rsid w:val="003A5E02"/>
    <w:rsid w:val="003A6650"/>
    <w:rsid w:val="003A6B64"/>
    <w:rsid w:val="003A6D8D"/>
    <w:rsid w:val="003B1344"/>
    <w:rsid w:val="003B1380"/>
    <w:rsid w:val="003B3AB8"/>
    <w:rsid w:val="003B3CDB"/>
    <w:rsid w:val="003B3D8B"/>
    <w:rsid w:val="003B422F"/>
    <w:rsid w:val="003B476F"/>
    <w:rsid w:val="003B4B5F"/>
    <w:rsid w:val="003B50F4"/>
    <w:rsid w:val="003B6C77"/>
    <w:rsid w:val="003B7079"/>
    <w:rsid w:val="003B72AA"/>
    <w:rsid w:val="003B7DCB"/>
    <w:rsid w:val="003C0922"/>
    <w:rsid w:val="003C1A87"/>
    <w:rsid w:val="003C25C7"/>
    <w:rsid w:val="003C3BCC"/>
    <w:rsid w:val="003C4B24"/>
    <w:rsid w:val="003C5C00"/>
    <w:rsid w:val="003C7D01"/>
    <w:rsid w:val="003C7E98"/>
    <w:rsid w:val="003D02C5"/>
    <w:rsid w:val="003D3A06"/>
    <w:rsid w:val="003D3C52"/>
    <w:rsid w:val="003D3EA9"/>
    <w:rsid w:val="003D4427"/>
    <w:rsid w:val="003D498D"/>
    <w:rsid w:val="003D5728"/>
    <w:rsid w:val="003D57BE"/>
    <w:rsid w:val="003E0208"/>
    <w:rsid w:val="003E04FA"/>
    <w:rsid w:val="003E1681"/>
    <w:rsid w:val="003E2C3F"/>
    <w:rsid w:val="003E2D35"/>
    <w:rsid w:val="003E2E6B"/>
    <w:rsid w:val="003E3EF9"/>
    <w:rsid w:val="003E5124"/>
    <w:rsid w:val="003E5324"/>
    <w:rsid w:val="003E74C4"/>
    <w:rsid w:val="003F07C7"/>
    <w:rsid w:val="003F0912"/>
    <w:rsid w:val="003F0B1E"/>
    <w:rsid w:val="003F1846"/>
    <w:rsid w:val="003F26CF"/>
    <w:rsid w:val="003F2D73"/>
    <w:rsid w:val="003F3673"/>
    <w:rsid w:val="003F391A"/>
    <w:rsid w:val="003F3FF0"/>
    <w:rsid w:val="003F453F"/>
    <w:rsid w:val="003F4FA7"/>
    <w:rsid w:val="003F6EB7"/>
    <w:rsid w:val="003F7004"/>
    <w:rsid w:val="00401310"/>
    <w:rsid w:val="004013D7"/>
    <w:rsid w:val="004018CA"/>
    <w:rsid w:val="00401C97"/>
    <w:rsid w:val="00402677"/>
    <w:rsid w:val="00402D51"/>
    <w:rsid w:val="00403268"/>
    <w:rsid w:val="0040385F"/>
    <w:rsid w:val="00405144"/>
    <w:rsid w:val="00405F13"/>
    <w:rsid w:val="00406A4D"/>
    <w:rsid w:val="0040792D"/>
    <w:rsid w:val="004101CC"/>
    <w:rsid w:val="004129A4"/>
    <w:rsid w:val="00413D7E"/>
    <w:rsid w:val="004144F6"/>
    <w:rsid w:val="0041497B"/>
    <w:rsid w:val="00416D3F"/>
    <w:rsid w:val="00417354"/>
    <w:rsid w:val="00417AD0"/>
    <w:rsid w:val="00417DA0"/>
    <w:rsid w:val="00417DFC"/>
    <w:rsid w:val="00421FAE"/>
    <w:rsid w:val="00422ADD"/>
    <w:rsid w:val="004244FA"/>
    <w:rsid w:val="00425B79"/>
    <w:rsid w:val="00425CEC"/>
    <w:rsid w:val="004265EF"/>
    <w:rsid w:val="00427354"/>
    <w:rsid w:val="004275B6"/>
    <w:rsid w:val="00430E57"/>
    <w:rsid w:val="00431826"/>
    <w:rsid w:val="00432D18"/>
    <w:rsid w:val="004340CC"/>
    <w:rsid w:val="00434F7D"/>
    <w:rsid w:val="00436059"/>
    <w:rsid w:val="0043694F"/>
    <w:rsid w:val="00436DDE"/>
    <w:rsid w:val="00440B08"/>
    <w:rsid w:val="00441E84"/>
    <w:rsid w:val="00442F65"/>
    <w:rsid w:val="004439CC"/>
    <w:rsid w:val="00445BE3"/>
    <w:rsid w:val="00445F3B"/>
    <w:rsid w:val="00445FB6"/>
    <w:rsid w:val="004460F6"/>
    <w:rsid w:val="0044660A"/>
    <w:rsid w:val="004479CF"/>
    <w:rsid w:val="00450DD8"/>
    <w:rsid w:val="004527F9"/>
    <w:rsid w:val="004533B9"/>
    <w:rsid w:val="00453E76"/>
    <w:rsid w:val="00454228"/>
    <w:rsid w:val="00456067"/>
    <w:rsid w:val="00456C78"/>
    <w:rsid w:val="00456FE6"/>
    <w:rsid w:val="00461567"/>
    <w:rsid w:val="0046186A"/>
    <w:rsid w:val="004622C1"/>
    <w:rsid w:val="0046255E"/>
    <w:rsid w:val="00463F5E"/>
    <w:rsid w:val="004642EA"/>
    <w:rsid w:val="00465315"/>
    <w:rsid w:val="00465938"/>
    <w:rsid w:val="0046595A"/>
    <w:rsid w:val="00466ED2"/>
    <w:rsid w:val="0046712D"/>
    <w:rsid w:val="00467FAE"/>
    <w:rsid w:val="004707B0"/>
    <w:rsid w:val="00470FC0"/>
    <w:rsid w:val="004710E6"/>
    <w:rsid w:val="004712BA"/>
    <w:rsid w:val="00472295"/>
    <w:rsid w:val="0047392A"/>
    <w:rsid w:val="00474177"/>
    <w:rsid w:val="004748A6"/>
    <w:rsid w:val="00474AEC"/>
    <w:rsid w:val="004765F2"/>
    <w:rsid w:val="00480FB8"/>
    <w:rsid w:val="004840FD"/>
    <w:rsid w:val="00484793"/>
    <w:rsid w:val="00486812"/>
    <w:rsid w:val="00487141"/>
    <w:rsid w:val="004900EB"/>
    <w:rsid w:val="004904B4"/>
    <w:rsid w:val="0049077D"/>
    <w:rsid w:val="00491408"/>
    <w:rsid w:val="00491CE9"/>
    <w:rsid w:val="00492285"/>
    <w:rsid w:val="004922AF"/>
    <w:rsid w:val="00493283"/>
    <w:rsid w:val="0049440B"/>
    <w:rsid w:val="00495B37"/>
    <w:rsid w:val="00495FBB"/>
    <w:rsid w:val="004969AC"/>
    <w:rsid w:val="00496AD5"/>
    <w:rsid w:val="00496E6E"/>
    <w:rsid w:val="0049738B"/>
    <w:rsid w:val="004A478C"/>
    <w:rsid w:val="004A54C8"/>
    <w:rsid w:val="004A5899"/>
    <w:rsid w:val="004A628B"/>
    <w:rsid w:val="004A77FA"/>
    <w:rsid w:val="004B08F8"/>
    <w:rsid w:val="004B1378"/>
    <w:rsid w:val="004B1805"/>
    <w:rsid w:val="004B1E5B"/>
    <w:rsid w:val="004B2DC5"/>
    <w:rsid w:val="004B30B7"/>
    <w:rsid w:val="004B352B"/>
    <w:rsid w:val="004B37CC"/>
    <w:rsid w:val="004B52E7"/>
    <w:rsid w:val="004B54A2"/>
    <w:rsid w:val="004B5569"/>
    <w:rsid w:val="004B5764"/>
    <w:rsid w:val="004B58A2"/>
    <w:rsid w:val="004B5A4D"/>
    <w:rsid w:val="004B5C10"/>
    <w:rsid w:val="004B5F61"/>
    <w:rsid w:val="004B602A"/>
    <w:rsid w:val="004B703E"/>
    <w:rsid w:val="004B7514"/>
    <w:rsid w:val="004C1136"/>
    <w:rsid w:val="004C35DA"/>
    <w:rsid w:val="004C381F"/>
    <w:rsid w:val="004C56E7"/>
    <w:rsid w:val="004C59F4"/>
    <w:rsid w:val="004C6605"/>
    <w:rsid w:val="004C6700"/>
    <w:rsid w:val="004C6B96"/>
    <w:rsid w:val="004C7383"/>
    <w:rsid w:val="004C73C3"/>
    <w:rsid w:val="004D2A7C"/>
    <w:rsid w:val="004D3CDD"/>
    <w:rsid w:val="004D66CB"/>
    <w:rsid w:val="004D6E34"/>
    <w:rsid w:val="004E09E0"/>
    <w:rsid w:val="004E3455"/>
    <w:rsid w:val="004E359B"/>
    <w:rsid w:val="004E462B"/>
    <w:rsid w:val="004E4C45"/>
    <w:rsid w:val="004E5AC6"/>
    <w:rsid w:val="004E5D83"/>
    <w:rsid w:val="004E5FF7"/>
    <w:rsid w:val="004E78BC"/>
    <w:rsid w:val="004F03C6"/>
    <w:rsid w:val="004F106D"/>
    <w:rsid w:val="004F123A"/>
    <w:rsid w:val="004F20F3"/>
    <w:rsid w:val="004F25B4"/>
    <w:rsid w:val="004F3685"/>
    <w:rsid w:val="004F3793"/>
    <w:rsid w:val="004F4C8F"/>
    <w:rsid w:val="004F4D4B"/>
    <w:rsid w:val="004F500D"/>
    <w:rsid w:val="004F55B6"/>
    <w:rsid w:val="004F5D0D"/>
    <w:rsid w:val="004F6438"/>
    <w:rsid w:val="004F69AE"/>
    <w:rsid w:val="004F7270"/>
    <w:rsid w:val="004F79A3"/>
    <w:rsid w:val="00500A2B"/>
    <w:rsid w:val="005015B0"/>
    <w:rsid w:val="005022FD"/>
    <w:rsid w:val="00502570"/>
    <w:rsid w:val="00502605"/>
    <w:rsid w:val="0050281C"/>
    <w:rsid w:val="00503796"/>
    <w:rsid w:val="005037DD"/>
    <w:rsid w:val="00504D52"/>
    <w:rsid w:val="00506254"/>
    <w:rsid w:val="005062D5"/>
    <w:rsid w:val="00506969"/>
    <w:rsid w:val="00506F7E"/>
    <w:rsid w:val="00507054"/>
    <w:rsid w:val="00507FAF"/>
    <w:rsid w:val="00510FDC"/>
    <w:rsid w:val="00511CBD"/>
    <w:rsid w:val="00512C4C"/>
    <w:rsid w:val="0051380F"/>
    <w:rsid w:val="00514C49"/>
    <w:rsid w:val="005162F8"/>
    <w:rsid w:val="00517F04"/>
    <w:rsid w:val="0052010B"/>
    <w:rsid w:val="0052114F"/>
    <w:rsid w:val="0052163B"/>
    <w:rsid w:val="00521698"/>
    <w:rsid w:val="00522311"/>
    <w:rsid w:val="005240EF"/>
    <w:rsid w:val="00525945"/>
    <w:rsid w:val="00526025"/>
    <w:rsid w:val="00530BDE"/>
    <w:rsid w:val="0053130B"/>
    <w:rsid w:val="00531EE5"/>
    <w:rsid w:val="0053255B"/>
    <w:rsid w:val="005325EC"/>
    <w:rsid w:val="0053373B"/>
    <w:rsid w:val="005339BF"/>
    <w:rsid w:val="00533A1A"/>
    <w:rsid w:val="00533BE4"/>
    <w:rsid w:val="00534979"/>
    <w:rsid w:val="00535207"/>
    <w:rsid w:val="005353FC"/>
    <w:rsid w:val="00536CDE"/>
    <w:rsid w:val="0053746E"/>
    <w:rsid w:val="00537E76"/>
    <w:rsid w:val="00537F31"/>
    <w:rsid w:val="00541C4B"/>
    <w:rsid w:val="00542D3E"/>
    <w:rsid w:val="005432DC"/>
    <w:rsid w:val="005433DE"/>
    <w:rsid w:val="005434C7"/>
    <w:rsid w:val="00543B6C"/>
    <w:rsid w:val="00544829"/>
    <w:rsid w:val="00544E34"/>
    <w:rsid w:val="00545879"/>
    <w:rsid w:val="00546301"/>
    <w:rsid w:val="005466B1"/>
    <w:rsid w:val="00546C25"/>
    <w:rsid w:val="00547111"/>
    <w:rsid w:val="005471E5"/>
    <w:rsid w:val="00550704"/>
    <w:rsid w:val="00550778"/>
    <w:rsid w:val="00550E34"/>
    <w:rsid w:val="005510A6"/>
    <w:rsid w:val="00551DEE"/>
    <w:rsid w:val="00551E5D"/>
    <w:rsid w:val="00554007"/>
    <w:rsid w:val="00554D8F"/>
    <w:rsid w:val="005558E5"/>
    <w:rsid w:val="00555942"/>
    <w:rsid w:val="00557150"/>
    <w:rsid w:val="005573EF"/>
    <w:rsid w:val="00557DF4"/>
    <w:rsid w:val="0056131C"/>
    <w:rsid w:val="00562430"/>
    <w:rsid w:val="00565802"/>
    <w:rsid w:val="00566147"/>
    <w:rsid w:val="00566426"/>
    <w:rsid w:val="005666E8"/>
    <w:rsid w:val="00567D20"/>
    <w:rsid w:val="00571F43"/>
    <w:rsid w:val="005742E6"/>
    <w:rsid w:val="00574873"/>
    <w:rsid w:val="00574982"/>
    <w:rsid w:val="005777A2"/>
    <w:rsid w:val="00577DFB"/>
    <w:rsid w:val="005808BF"/>
    <w:rsid w:val="00580CD7"/>
    <w:rsid w:val="005812DF"/>
    <w:rsid w:val="00582552"/>
    <w:rsid w:val="00582A03"/>
    <w:rsid w:val="00583914"/>
    <w:rsid w:val="00583FBC"/>
    <w:rsid w:val="0058461B"/>
    <w:rsid w:val="00585160"/>
    <w:rsid w:val="00586296"/>
    <w:rsid w:val="00586FCB"/>
    <w:rsid w:val="00587CAA"/>
    <w:rsid w:val="00587E27"/>
    <w:rsid w:val="0059078B"/>
    <w:rsid w:val="00590B9E"/>
    <w:rsid w:val="005916AC"/>
    <w:rsid w:val="00591FAB"/>
    <w:rsid w:val="0059334B"/>
    <w:rsid w:val="00594398"/>
    <w:rsid w:val="00594753"/>
    <w:rsid w:val="005952CB"/>
    <w:rsid w:val="00596A3B"/>
    <w:rsid w:val="00596F5A"/>
    <w:rsid w:val="0059724E"/>
    <w:rsid w:val="005A245C"/>
    <w:rsid w:val="005A2EC6"/>
    <w:rsid w:val="005A3861"/>
    <w:rsid w:val="005A4120"/>
    <w:rsid w:val="005A49F6"/>
    <w:rsid w:val="005A5273"/>
    <w:rsid w:val="005A564E"/>
    <w:rsid w:val="005A6A0F"/>
    <w:rsid w:val="005B07A9"/>
    <w:rsid w:val="005B107D"/>
    <w:rsid w:val="005B14A1"/>
    <w:rsid w:val="005B261F"/>
    <w:rsid w:val="005B3515"/>
    <w:rsid w:val="005B3C2F"/>
    <w:rsid w:val="005B414A"/>
    <w:rsid w:val="005B434B"/>
    <w:rsid w:val="005B45B3"/>
    <w:rsid w:val="005B4CB2"/>
    <w:rsid w:val="005B53C6"/>
    <w:rsid w:val="005B5500"/>
    <w:rsid w:val="005B7399"/>
    <w:rsid w:val="005C22E7"/>
    <w:rsid w:val="005C2856"/>
    <w:rsid w:val="005C3584"/>
    <w:rsid w:val="005C55CF"/>
    <w:rsid w:val="005C5DCB"/>
    <w:rsid w:val="005C67B3"/>
    <w:rsid w:val="005C773C"/>
    <w:rsid w:val="005D136F"/>
    <w:rsid w:val="005D4960"/>
    <w:rsid w:val="005D5043"/>
    <w:rsid w:val="005D6386"/>
    <w:rsid w:val="005D6804"/>
    <w:rsid w:val="005E11C6"/>
    <w:rsid w:val="005E2101"/>
    <w:rsid w:val="005E2431"/>
    <w:rsid w:val="005E446F"/>
    <w:rsid w:val="005E622B"/>
    <w:rsid w:val="005E739A"/>
    <w:rsid w:val="005E7F53"/>
    <w:rsid w:val="005F0123"/>
    <w:rsid w:val="005F030C"/>
    <w:rsid w:val="005F13A0"/>
    <w:rsid w:val="005F33CA"/>
    <w:rsid w:val="005F33E9"/>
    <w:rsid w:val="005F4092"/>
    <w:rsid w:val="005F5263"/>
    <w:rsid w:val="005F5533"/>
    <w:rsid w:val="005F5622"/>
    <w:rsid w:val="005F5DDF"/>
    <w:rsid w:val="005F6E6D"/>
    <w:rsid w:val="005F6E9E"/>
    <w:rsid w:val="005F74F6"/>
    <w:rsid w:val="005F7BFC"/>
    <w:rsid w:val="005F7E07"/>
    <w:rsid w:val="00600B09"/>
    <w:rsid w:val="006015D0"/>
    <w:rsid w:val="006054F1"/>
    <w:rsid w:val="006113CF"/>
    <w:rsid w:val="00611D69"/>
    <w:rsid w:val="0061236E"/>
    <w:rsid w:val="0061309E"/>
    <w:rsid w:val="00614428"/>
    <w:rsid w:val="00614AA7"/>
    <w:rsid w:val="00616D02"/>
    <w:rsid w:val="006207DB"/>
    <w:rsid w:val="006208A3"/>
    <w:rsid w:val="00621508"/>
    <w:rsid w:val="0062184F"/>
    <w:rsid w:val="00622725"/>
    <w:rsid w:val="00623160"/>
    <w:rsid w:val="00623A65"/>
    <w:rsid w:val="006245AC"/>
    <w:rsid w:val="0062490A"/>
    <w:rsid w:val="006255EC"/>
    <w:rsid w:val="006302F6"/>
    <w:rsid w:val="00630E8A"/>
    <w:rsid w:val="0063122F"/>
    <w:rsid w:val="006314F2"/>
    <w:rsid w:val="00631626"/>
    <w:rsid w:val="00632A38"/>
    <w:rsid w:val="00634326"/>
    <w:rsid w:val="0063530D"/>
    <w:rsid w:val="00635D42"/>
    <w:rsid w:val="00636D64"/>
    <w:rsid w:val="006376CB"/>
    <w:rsid w:val="0064053E"/>
    <w:rsid w:val="006406D7"/>
    <w:rsid w:val="00640ACB"/>
    <w:rsid w:val="00640E4C"/>
    <w:rsid w:val="006417A3"/>
    <w:rsid w:val="006423E9"/>
    <w:rsid w:val="0064342A"/>
    <w:rsid w:val="00643819"/>
    <w:rsid w:val="00644BA0"/>
    <w:rsid w:val="00644D5C"/>
    <w:rsid w:val="00645A27"/>
    <w:rsid w:val="0064650D"/>
    <w:rsid w:val="00646B5E"/>
    <w:rsid w:val="00650A3E"/>
    <w:rsid w:val="00652771"/>
    <w:rsid w:val="0065292E"/>
    <w:rsid w:val="0065370B"/>
    <w:rsid w:val="0065544E"/>
    <w:rsid w:val="00655800"/>
    <w:rsid w:val="00657389"/>
    <w:rsid w:val="006574D9"/>
    <w:rsid w:val="00660B62"/>
    <w:rsid w:val="00661A61"/>
    <w:rsid w:val="0066235E"/>
    <w:rsid w:val="00662B32"/>
    <w:rsid w:val="00663624"/>
    <w:rsid w:val="0066380C"/>
    <w:rsid w:val="00663868"/>
    <w:rsid w:val="00663B4E"/>
    <w:rsid w:val="00664FEA"/>
    <w:rsid w:val="00665A65"/>
    <w:rsid w:val="006671C3"/>
    <w:rsid w:val="00667991"/>
    <w:rsid w:val="006702BA"/>
    <w:rsid w:val="0067045E"/>
    <w:rsid w:val="00670CD7"/>
    <w:rsid w:val="00673894"/>
    <w:rsid w:val="006749DE"/>
    <w:rsid w:val="00674E97"/>
    <w:rsid w:val="00677672"/>
    <w:rsid w:val="0068021D"/>
    <w:rsid w:val="006806C6"/>
    <w:rsid w:val="00685617"/>
    <w:rsid w:val="00685BF4"/>
    <w:rsid w:val="00686383"/>
    <w:rsid w:val="00687798"/>
    <w:rsid w:val="006904C1"/>
    <w:rsid w:val="006912ED"/>
    <w:rsid w:val="00692BDD"/>
    <w:rsid w:val="0069322C"/>
    <w:rsid w:val="00694B8A"/>
    <w:rsid w:val="00695535"/>
    <w:rsid w:val="006956FA"/>
    <w:rsid w:val="006A196F"/>
    <w:rsid w:val="006A1A5D"/>
    <w:rsid w:val="006A1ADC"/>
    <w:rsid w:val="006A2250"/>
    <w:rsid w:val="006A25D1"/>
    <w:rsid w:val="006A303C"/>
    <w:rsid w:val="006A316C"/>
    <w:rsid w:val="006A45CF"/>
    <w:rsid w:val="006A4A13"/>
    <w:rsid w:val="006A5086"/>
    <w:rsid w:val="006A556D"/>
    <w:rsid w:val="006A5DE5"/>
    <w:rsid w:val="006A6E02"/>
    <w:rsid w:val="006A717D"/>
    <w:rsid w:val="006A7FCE"/>
    <w:rsid w:val="006B1538"/>
    <w:rsid w:val="006B15B9"/>
    <w:rsid w:val="006B1940"/>
    <w:rsid w:val="006B1C14"/>
    <w:rsid w:val="006B3010"/>
    <w:rsid w:val="006B4785"/>
    <w:rsid w:val="006B47DD"/>
    <w:rsid w:val="006B72C1"/>
    <w:rsid w:val="006B7E98"/>
    <w:rsid w:val="006C1147"/>
    <w:rsid w:val="006C1F83"/>
    <w:rsid w:val="006C1F99"/>
    <w:rsid w:val="006C28D8"/>
    <w:rsid w:val="006C38C1"/>
    <w:rsid w:val="006C3FF8"/>
    <w:rsid w:val="006C4C50"/>
    <w:rsid w:val="006C5D98"/>
    <w:rsid w:val="006C642B"/>
    <w:rsid w:val="006C66A4"/>
    <w:rsid w:val="006C6994"/>
    <w:rsid w:val="006C6E38"/>
    <w:rsid w:val="006C7329"/>
    <w:rsid w:val="006C7BEA"/>
    <w:rsid w:val="006D1DB3"/>
    <w:rsid w:val="006D35B6"/>
    <w:rsid w:val="006D47E7"/>
    <w:rsid w:val="006D5EB4"/>
    <w:rsid w:val="006D605F"/>
    <w:rsid w:val="006D6CAC"/>
    <w:rsid w:val="006D7909"/>
    <w:rsid w:val="006D7CD0"/>
    <w:rsid w:val="006E087A"/>
    <w:rsid w:val="006E0A8A"/>
    <w:rsid w:val="006E1665"/>
    <w:rsid w:val="006E1FB7"/>
    <w:rsid w:val="006E37C3"/>
    <w:rsid w:val="006E5BD4"/>
    <w:rsid w:val="006E6E05"/>
    <w:rsid w:val="006E705F"/>
    <w:rsid w:val="006E7211"/>
    <w:rsid w:val="006E7717"/>
    <w:rsid w:val="006E77B8"/>
    <w:rsid w:val="006E7CC9"/>
    <w:rsid w:val="006F1225"/>
    <w:rsid w:val="006F1D67"/>
    <w:rsid w:val="006F2019"/>
    <w:rsid w:val="006F261D"/>
    <w:rsid w:val="006F4EA9"/>
    <w:rsid w:val="006F4F45"/>
    <w:rsid w:val="006F736E"/>
    <w:rsid w:val="006F7771"/>
    <w:rsid w:val="00700BBD"/>
    <w:rsid w:val="00701467"/>
    <w:rsid w:val="007016AD"/>
    <w:rsid w:val="00701E86"/>
    <w:rsid w:val="0070243D"/>
    <w:rsid w:val="00702E3E"/>
    <w:rsid w:val="00703AC7"/>
    <w:rsid w:val="007058D1"/>
    <w:rsid w:val="00706587"/>
    <w:rsid w:val="007111DA"/>
    <w:rsid w:val="00712221"/>
    <w:rsid w:val="007122F6"/>
    <w:rsid w:val="00712CB2"/>
    <w:rsid w:val="00712CBE"/>
    <w:rsid w:val="00712FFD"/>
    <w:rsid w:val="00713826"/>
    <w:rsid w:val="007159EE"/>
    <w:rsid w:val="007201DD"/>
    <w:rsid w:val="007202D8"/>
    <w:rsid w:val="0072036F"/>
    <w:rsid w:val="0072064C"/>
    <w:rsid w:val="007210DB"/>
    <w:rsid w:val="0072171C"/>
    <w:rsid w:val="00721938"/>
    <w:rsid w:val="007228EB"/>
    <w:rsid w:val="0072474C"/>
    <w:rsid w:val="00724837"/>
    <w:rsid w:val="007260FE"/>
    <w:rsid w:val="007264B7"/>
    <w:rsid w:val="00726528"/>
    <w:rsid w:val="00726D05"/>
    <w:rsid w:val="00726DB0"/>
    <w:rsid w:val="00727DDE"/>
    <w:rsid w:val="00730C43"/>
    <w:rsid w:val="00732576"/>
    <w:rsid w:val="00732A3A"/>
    <w:rsid w:val="00733518"/>
    <w:rsid w:val="007336A4"/>
    <w:rsid w:val="00733785"/>
    <w:rsid w:val="00733C61"/>
    <w:rsid w:val="00733F76"/>
    <w:rsid w:val="00734E28"/>
    <w:rsid w:val="00737C7D"/>
    <w:rsid w:val="00737C9C"/>
    <w:rsid w:val="00737E40"/>
    <w:rsid w:val="00740647"/>
    <w:rsid w:val="00742AE5"/>
    <w:rsid w:val="00742C72"/>
    <w:rsid w:val="007432FD"/>
    <w:rsid w:val="007435C8"/>
    <w:rsid w:val="00744100"/>
    <w:rsid w:val="00746998"/>
    <w:rsid w:val="00747D1B"/>
    <w:rsid w:val="0075005E"/>
    <w:rsid w:val="00751915"/>
    <w:rsid w:val="00751F0F"/>
    <w:rsid w:val="007521D2"/>
    <w:rsid w:val="007529AA"/>
    <w:rsid w:val="00752B7A"/>
    <w:rsid w:val="00752DBA"/>
    <w:rsid w:val="00752EEE"/>
    <w:rsid w:val="007550AA"/>
    <w:rsid w:val="007558D3"/>
    <w:rsid w:val="00756856"/>
    <w:rsid w:val="00756A15"/>
    <w:rsid w:val="0075713B"/>
    <w:rsid w:val="007600EC"/>
    <w:rsid w:val="00761002"/>
    <w:rsid w:val="007610FB"/>
    <w:rsid w:val="00763081"/>
    <w:rsid w:val="00763A1F"/>
    <w:rsid w:val="00763CAE"/>
    <w:rsid w:val="00764FF8"/>
    <w:rsid w:val="007660C7"/>
    <w:rsid w:val="007663E8"/>
    <w:rsid w:val="00767D87"/>
    <w:rsid w:val="0077005A"/>
    <w:rsid w:val="0077028F"/>
    <w:rsid w:val="00770585"/>
    <w:rsid w:val="0077098E"/>
    <w:rsid w:val="00770A17"/>
    <w:rsid w:val="007712AF"/>
    <w:rsid w:val="007720EB"/>
    <w:rsid w:val="00772DB9"/>
    <w:rsid w:val="00773C0B"/>
    <w:rsid w:val="007747B1"/>
    <w:rsid w:val="00775F97"/>
    <w:rsid w:val="00777261"/>
    <w:rsid w:val="0077793E"/>
    <w:rsid w:val="00777E44"/>
    <w:rsid w:val="00781011"/>
    <w:rsid w:val="00781A8C"/>
    <w:rsid w:val="0078265C"/>
    <w:rsid w:val="00782981"/>
    <w:rsid w:val="007839C8"/>
    <w:rsid w:val="00783FBB"/>
    <w:rsid w:val="0078401A"/>
    <w:rsid w:val="00784870"/>
    <w:rsid w:val="007853A8"/>
    <w:rsid w:val="00786341"/>
    <w:rsid w:val="00786933"/>
    <w:rsid w:val="00787D21"/>
    <w:rsid w:val="00790D07"/>
    <w:rsid w:val="00792125"/>
    <w:rsid w:val="007925AF"/>
    <w:rsid w:val="00793462"/>
    <w:rsid w:val="00794C55"/>
    <w:rsid w:val="00795968"/>
    <w:rsid w:val="00795E2B"/>
    <w:rsid w:val="00796ADC"/>
    <w:rsid w:val="007975B8"/>
    <w:rsid w:val="007A06AF"/>
    <w:rsid w:val="007A093B"/>
    <w:rsid w:val="007A0FDD"/>
    <w:rsid w:val="007A2198"/>
    <w:rsid w:val="007A2416"/>
    <w:rsid w:val="007A51B4"/>
    <w:rsid w:val="007A5265"/>
    <w:rsid w:val="007A58D6"/>
    <w:rsid w:val="007A5C86"/>
    <w:rsid w:val="007A60B9"/>
    <w:rsid w:val="007B0A2C"/>
    <w:rsid w:val="007B1440"/>
    <w:rsid w:val="007B1743"/>
    <w:rsid w:val="007B1D32"/>
    <w:rsid w:val="007B46E6"/>
    <w:rsid w:val="007B4763"/>
    <w:rsid w:val="007B5D98"/>
    <w:rsid w:val="007B5DCC"/>
    <w:rsid w:val="007B7D7E"/>
    <w:rsid w:val="007B7DD9"/>
    <w:rsid w:val="007C0D07"/>
    <w:rsid w:val="007C10C0"/>
    <w:rsid w:val="007C1CDB"/>
    <w:rsid w:val="007C2A16"/>
    <w:rsid w:val="007C2C60"/>
    <w:rsid w:val="007C2C96"/>
    <w:rsid w:val="007C3271"/>
    <w:rsid w:val="007C35EF"/>
    <w:rsid w:val="007C3661"/>
    <w:rsid w:val="007C3E05"/>
    <w:rsid w:val="007C42BF"/>
    <w:rsid w:val="007C4776"/>
    <w:rsid w:val="007C4D10"/>
    <w:rsid w:val="007C66D5"/>
    <w:rsid w:val="007C7C3E"/>
    <w:rsid w:val="007D0E19"/>
    <w:rsid w:val="007D204B"/>
    <w:rsid w:val="007D2649"/>
    <w:rsid w:val="007D43E8"/>
    <w:rsid w:val="007D45BC"/>
    <w:rsid w:val="007D5641"/>
    <w:rsid w:val="007D6294"/>
    <w:rsid w:val="007D65D4"/>
    <w:rsid w:val="007E0AD7"/>
    <w:rsid w:val="007E1211"/>
    <w:rsid w:val="007E1CB3"/>
    <w:rsid w:val="007E29A1"/>
    <w:rsid w:val="007E3FC6"/>
    <w:rsid w:val="007E449A"/>
    <w:rsid w:val="007E45EB"/>
    <w:rsid w:val="007E4848"/>
    <w:rsid w:val="007E5063"/>
    <w:rsid w:val="007E591E"/>
    <w:rsid w:val="007E62AE"/>
    <w:rsid w:val="007E675C"/>
    <w:rsid w:val="007E7B3C"/>
    <w:rsid w:val="007F15B5"/>
    <w:rsid w:val="007F2DAD"/>
    <w:rsid w:val="007F317F"/>
    <w:rsid w:val="007F336C"/>
    <w:rsid w:val="007F58AF"/>
    <w:rsid w:val="007F5DE0"/>
    <w:rsid w:val="007F60CA"/>
    <w:rsid w:val="007F70FA"/>
    <w:rsid w:val="00800979"/>
    <w:rsid w:val="00802220"/>
    <w:rsid w:val="008022CD"/>
    <w:rsid w:val="00802C1C"/>
    <w:rsid w:val="0080363D"/>
    <w:rsid w:val="008044CC"/>
    <w:rsid w:val="00805931"/>
    <w:rsid w:val="0080596E"/>
    <w:rsid w:val="00805D0E"/>
    <w:rsid w:val="00805D4D"/>
    <w:rsid w:val="00805FEE"/>
    <w:rsid w:val="00806717"/>
    <w:rsid w:val="00806D0B"/>
    <w:rsid w:val="00810426"/>
    <w:rsid w:val="008105E2"/>
    <w:rsid w:val="00810A50"/>
    <w:rsid w:val="0081235B"/>
    <w:rsid w:val="00812798"/>
    <w:rsid w:val="00812A96"/>
    <w:rsid w:val="00812F4D"/>
    <w:rsid w:val="00813222"/>
    <w:rsid w:val="00815076"/>
    <w:rsid w:val="008167A6"/>
    <w:rsid w:val="00816906"/>
    <w:rsid w:val="00816CCE"/>
    <w:rsid w:val="00816DDE"/>
    <w:rsid w:val="008175FF"/>
    <w:rsid w:val="00820659"/>
    <w:rsid w:val="00820AE3"/>
    <w:rsid w:val="00820F5E"/>
    <w:rsid w:val="00822F19"/>
    <w:rsid w:val="00823D3F"/>
    <w:rsid w:val="00823D5D"/>
    <w:rsid w:val="0082425D"/>
    <w:rsid w:val="00824C8D"/>
    <w:rsid w:val="00824DFD"/>
    <w:rsid w:val="00825AFC"/>
    <w:rsid w:val="00825EFC"/>
    <w:rsid w:val="0082685B"/>
    <w:rsid w:val="00827248"/>
    <w:rsid w:val="008275D9"/>
    <w:rsid w:val="00831A10"/>
    <w:rsid w:val="00834BE4"/>
    <w:rsid w:val="00835125"/>
    <w:rsid w:val="0083560E"/>
    <w:rsid w:val="00835CF5"/>
    <w:rsid w:val="00836147"/>
    <w:rsid w:val="00836A47"/>
    <w:rsid w:val="008374A7"/>
    <w:rsid w:val="00837C83"/>
    <w:rsid w:val="00837D67"/>
    <w:rsid w:val="008419B0"/>
    <w:rsid w:val="008421CB"/>
    <w:rsid w:val="0084296D"/>
    <w:rsid w:val="00844126"/>
    <w:rsid w:val="008445D6"/>
    <w:rsid w:val="00845274"/>
    <w:rsid w:val="008453CD"/>
    <w:rsid w:val="008454BD"/>
    <w:rsid w:val="0084555F"/>
    <w:rsid w:val="00845ABC"/>
    <w:rsid w:val="00847CD3"/>
    <w:rsid w:val="00850FE2"/>
    <w:rsid w:val="00851454"/>
    <w:rsid w:val="00851C7F"/>
    <w:rsid w:val="00853815"/>
    <w:rsid w:val="00855558"/>
    <w:rsid w:val="008569C5"/>
    <w:rsid w:val="0085788C"/>
    <w:rsid w:val="00857EBD"/>
    <w:rsid w:val="00860067"/>
    <w:rsid w:val="008608A0"/>
    <w:rsid w:val="00861A7C"/>
    <w:rsid w:val="00861B80"/>
    <w:rsid w:val="00862169"/>
    <w:rsid w:val="00862814"/>
    <w:rsid w:val="0086370A"/>
    <w:rsid w:val="00863817"/>
    <w:rsid w:val="00864872"/>
    <w:rsid w:val="00864CE5"/>
    <w:rsid w:val="008656D5"/>
    <w:rsid w:val="00866768"/>
    <w:rsid w:val="008669D3"/>
    <w:rsid w:val="008718A3"/>
    <w:rsid w:val="00871C74"/>
    <w:rsid w:val="00872839"/>
    <w:rsid w:val="00873420"/>
    <w:rsid w:val="00874B43"/>
    <w:rsid w:val="00875842"/>
    <w:rsid w:val="00875DA5"/>
    <w:rsid w:val="00875F24"/>
    <w:rsid w:val="00877142"/>
    <w:rsid w:val="0087777E"/>
    <w:rsid w:val="00877D43"/>
    <w:rsid w:val="008806C2"/>
    <w:rsid w:val="008816D1"/>
    <w:rsid w:val="00881AA8"/>
    <w:rsid w:val="00881B54"/>
    <w:rsid w:val="00882410"/>
    <w:rsid w:val="00882518"/>
    <w:rsid w:val="008825E5"/>
    <w:rsid w:val="0088367F"/>
    <w:rsid w:val="00883864"/>
    <w:rsid w:val="00883EAC"/>
    <w:rsid w:val="00883EE5"/>
    <w:rsid w:val="0088448B"/>
    <w:rsid w:val="00884E63"/>
    <w:rsid w:val="00885CD8"/>
    <w:rsid w:val="00887BAE"/>
    <w:rsid w:val="00890E17"/>
    <w:rsid w:val="008915AE"/>
    <w:rsid w:val="0089191A"/>
    <w:rsid w:val="008921EF"/>
    <w:rsid w:val="00893019"/>
    <w:rsid w:val="0089379B"/>
    <w:rsid w:val="00893F6E"/>
    <w:rsid w:val="008958E8"/>
    <w:rsid w:val="00895AC4"/>
    <w:rsid w:val="00895B84"/>
    <w:rsid w:val="00895D1E"/>
    <w:rsid w:val="00896947"/>
    <w:rsid w:val="00897001"/>
    <w:rsid w:val="00897934"/>
    <w:rsid w:val="008A0E4A"/>
    <w:rsid w:val="008A0FD7"/>
    <w:rsid w:val="008A128E"/>
    <w:rsid w:val="008A2003"/>
    <w:rsid w:val="008A3503"/>
    <w:rsid w:val="008A406B"/>
    <w:rsid w:val="008A409F"/>
    <w:rsid w:val="008A4D59"/>
    <w:rsid w:val="008A4EB4"/>
    <w:rsid w:val="008A6820"/>
    <w:rsid w:val="008A7621"/>
    <w:rsid w:val="008A7E94"/>
    <w:rsid w:val="008B04F5"/>
    <w:rsid w:val="008B09B4"/>
    <w:rsid w:val="008B208D"/>
    <w:rsid w:val="008B3EBB"/>
    <w:rsid w:val="008B5191"/>
    <w:rsid w:val="008B55B0"/>
    <w:rsid w:val="008B5A12"/>
    <w:rsid w:val="008B6DD4"/>
    <w:rsid w:val="008B6EED"/>
    <w:rsid w:val="008B768E"/>
    <w:rsid w:val="008B76E8"/>
    <w:rsid w:val="008C04A4"/>
    <w:rsid w:val="008C1042"/>
    <w:rsid w:val="008C47E3"/>
    <w:rsid w:val="008D0177"/>
    <w:rsid w:val="008D085E"/>
    <w:rsid w:val="008D16F3"/>
    <w:rsid w:val="008D1D28"/>
    <w:rsid w:val="008D29BE"/>
    <w:rsid w:val="008D3763"/>
    <w:rsid w:val="008D468D"/>
    <w:rsid w:val="008D49E5"/>
    <w:rsid w:val="008D54E0"/>
    <w:rsid w:val="008D57CC"/>
    <w:rsid w:val="008D6254"/>
    <w:rsid w:val="008E046A"/>
    <w:rsid w:val="008E0BF9"/>
    <w:rsid w:val="008E0D1A"/>
    <w:rsid w:val="008E2099"/>
    <w:rsid w:val="008E2213"/>
    <w:rsid w:val="008E4E6F"/>
    <w:rsid w:val="008E632D"/>
    <w:rsid w:val="008E6C49"/>
    <w:rsid w:val="008E6F4E"/>
    <w:rsid w:val="008E760F"/>
    <w:rsid w:val="008E7894"/>
    <w:rsid w:val="008F0BD1"/>
    <w:rsid w:val="008F129B"/>
    <w:rsid w:val="008F1367"/>
    <w:rsid w:val="008F17C6"/>
    <w:rsid w:val="008F1EB6"/>
    <w:rsid w:val="008F1F06"/>
    <w:rsid w:val="008F3561"/>
    <w:rsid w:val="008F41E7"/>
    <w:rsid w:val="008F5328"/>
    <w:rsid w:val="008F6A47"/>
    <w:rsid w:val="008F6B1B"/>
    <w:rsid w:val="008F7BC6"/>
    <w:rsid w:val="0090012A"/>
    <w:rsid w:val="009005B6"/>
    <w:rsid w:val="00904FA9"/>
    <w:rsid w:val="0090506D"/>
    <w:rsid w:val="00905D38"/>
    <w:rsid w:val="009075EE"/>
    <w:rsid w:val="00910FC9"/>
    <w:rsid w:val="009114FF"/>
    <w:rsid w:val="00911EBF"/>
    <w:rsid w:val="00911F8C"/>
    <w:rsid w:val="00912D66"/>
    <w:rsid w:val="0091413E"/>
    <w:rsid w:val="00915510"/>
    <w:rsid w:val="00915C76"/>
    <w:rsid w:val="00915FD7"/>
    <w:rsid w:val="00921F61"/>
    <w:rsid w:val="009223C7"/>
    <w:rsid w:val="0092252E"/>
    <w:rsid w:val="00922727"/>
    <w:rsid w:val="00923142"/>
    <w:rsid w:val="00924F2A"/>
    <w:rsid w:val="0092591E"/>
    <w:rsid w:val="00925B6E"/>
    <w:rsid w:val="00926483"/>
    <w:rsid w:val="0092689C"/>
    <w:rsid w:val="00926E87"/>
    <w:rsid w:val="00926EF1"/>
    <w:rsid w:val="009307D8"/>
    <w:rsid w:val="00934E53"/>
    <w:rsid w:val="00935243"/>
    <w:rsid w:val="009365F3"/>
    <w:rsid w:val="00936761"/>
    <w:rsid w:val="00936898"/>
    <w:rsid w:val="009373E0"/>
    <w:rsid w:val="00937550"/>
    <w:rsid w:val="00937761"/>
    <w:rsid w:val="00937949"/>
    <w:rsid w:val="0094031A"/>
    <w:rsid w:val="009403DA"/>
    <w:rsid w:val="00940EB7"/>
    <w:rsid w:val="009417A4"/>
    <w:rsid w:val="00943AD6"/>
    <w:rsid w:val="00944165"/>
    <w:rsid w:val="00944AA1"/>
    <w:rsid w:val="00945021"/>
    <w:rsid w:val="00946BC3"/>
    <w:rsid w:val="00947B6B"/>
    <w:rsid w:val="00947BB1"/>
    <w:rsid w:val="00947D2F"/>
    <w:rsid w:val="009505F7"/>
    <w:rsid w:val="0095115A"/>
    <w:rsid w:val="00951534"/>
    <w:rsid w:val="009516D3"/>
    <w:rsid w:val="00951BE1"/>
    <w:rsid w:val="00951C3F"/>
    <w:rsid w:val="00951E62"/>
    <w:rsid w:val="00952234"/>
    <w:rsid w:val="009525AB"/>
    <w:rsid w:val="00953AE8"/>
    <w:rsid w:val="00953B72"/>
    <w:rsid w:val="00955E09"/>
    <w:rsid w:val="0095670E"/>
    <w:rsid w:val="00956868"/>
    <w:rsid w:val="009568C9"/>
    <w:rsid w:val="0095780E"/>
    <w:rsid w:val="009619E4"/>
    <w:rsid w:val="00961B49"/>
    <w:rsid w:val="0096282E"/>
    <w:rsid w:val="00962940"/>
    <w:rsid w:val="0096341C"/>
    <w:rsid w:val="009645BC"/>
    <w:rsid w:val="00964C7E"/>
    <w:rsid w:val="00965163"/>
    <w:rsid w:val="00965ED7"/>
    <w:rsid w:val="00966019"/>
    <w:rsid w:val="00966048"/>
    <w:rsid w:val="0096676D"/>
    <w:rsid w:val="00967F8E"/>
    <w:rsid w:val="00970BF9"/>
    <w:rsid w:val="0097170C"/>
    <w:rsid w:val="0097218D"/>
    <w:rsid w:val="009722EE"/>
    <w:rsid w:val="00974C46"/>
    <w:rsid w:val="00974F02"/>
    <w:rsid w:val="009760C2"/>
    <w:rsid w:val="009767E8"/>
    <w:rsid w:val="009779CA"/>
    <w:rsid w:val="009779DB"/>
    <w:rsid w:val="00980440"/>
    <w:rsid w:val="00981E88"/>
    <w:rsid w:val="009831FC"/>
    <w:rsid w:val="009833AE"/>
    <w:rsid w:val="00983C79"/>
    <w:rsid w:val="00985240"/>
    <w:rsid w:val="00986699"/>
    <w:rsid w:val="00987F96"/>
    <w:rsid w:val="009909DB"/>
    <w:rsid w:val="009912AC"/>
    <w:rsid w:val="00991632"/>
    <w:rsid w:val="00991A7D"/>
    <w:rsid w:val="00991D4D"/>
    <w:rsid w:val="0099227E"/>
    <w:rsid w:val="00992A0D"/>
    <w:rsid w:val="00992B35"/>
    <w:rsid w:val="00992BA7"/>
    <w:rsid w:val="0099393C"/>
    <w:rsid w:val="00993A75"/>
    <w:rsid w:val="0099408D"/>
    <w:rsid w:val="00996361"/>
    <w:rsid w:val="00996866"/>
    <w:rsid w:val="009977D6"/>
    <w:rsid w:val="0099792A"/>
    <w:rsid w:val="009A003B"/>
    <w:rsid w:val="009A2995"/>
    <w:rsid w:val="009A2BFB"/>
    <w:rsid w:val="009A36B1"/>
    <w:rsid w:val="009A3FC6"/>
    <w:rsid w:val="009A4140"/>
    <w:rsid w:val="009A5B09"/>
    <w:rsid w:val="009A7948"/>
    <w:rsid w:val="009A7CAD"/>
    <w:rsid w:val="009A7CC9"/>
    <w:rsid w:val="009B172E"/>
    <w:rsid w:val="009B1732"/>
    <w:rsid w:val="009B244E"/>
    <w:rsid w:val="009B28FE"/>
    <w:rsid w:val="009B31DA"/>
    <w:rsid w:val="009B3357"/>
    <w:rsid w:val="009B426F"/>
    <w:rsid w:val="009B4917"/>
    <w:rsid w:val="009B6695"/>
    <w:rsid w:val="009B6BAB"/>
    <w:rsid w:val="009B7795"/>
    <w:rsid w:val="009C1DEA"/>
    <w:rsid w:val="009C2126"/>
    <w:rsid w:val="009C2D89"/>
    <w:rsid w:val="009C3D65"/>
    <w:rsid w:val="009C4034"/>
    <w:rsid w:val="009C4B5F"/>
    <w:rsid w:val="009C4C63"/>
    <w:rsid w:val="009C53BE"/>
    <w:rsid w:val="009C6041"/>
    <w:rsid w:val="009C610F"/>
    <w:rsid w:val="009C618D"/>
    <w:rsid w:val="009C7DF6"/>
    <w:rsid w:val="009D1EB5"/>
    <w:rsid w:val="009D238E"/>
    <w:rsid w:val="009D32B0"/>
    <w:rsid w:val="009D4769"/>
    <w:rsid w:val="009D4C59"/>
    <w:rsid w:val="009D4FAE"/>
    <w:rsid w:val="009D51B4"/>
    <w:rsid w:val="009D529E"/>
    <w:rsid w:val="009D6510"/>
    <w:rsid w:val="009D79E3"/>
    <w:rsid w:val="009E09F9"/>
    <w:rsid w:val="009E29C0"/>
    <w:rsid w:val="009E2D14"/>
    <w:rsid w:val="009E2EB4"/>
    <w:rsid w:val="009E3C74"/>
    <w:rsid w:val="009E3D10"/>
    <w:rsid w:val="009E4493"/>
    <w:rsid w:val="009E539D"/>
    <w:rsid w:val="009E64B5"/>
    <w:rsid w:val="009E6EF7"/>
    <w:rsid w:val="009E7566"/>
    <w:rsid w:val="009E785A"/>
    <w:rsid w:val="009F028A"/>
    <w:rsid w:val="009F0514"/>
    <w:rsid w:val="009F10C7"/>
    <w:rsid w:val="009F1C41"/>
    <w:rsid w:val="009F2C55"/>
    <w:rsid w:val="009F3867"/>
    <w:rsid w:val="009F4000"/>
    <w:rsid w:val="009F46D9"/>
    <w:rsid w:val="009F4B61"/>
    <w:rsid w:val="009F6FF8"/>
    <w:rsid w:val="009F718C"/>
    <w:rsid w:val="009F7E97"/>
    <w:rsid w:val="00A001B2"/>
    <w:rsid w:val="00A0041B"/>
    <w:rsid w:val="00A009A1"/>
    <w:rsid w:val="00A00A47"/>
    <w:rsid w:val="00A01BC5"/>
    <w:rsid w:val="00A01F78"/>
    <w:rsid w:val="00A025B7"/>
    <w:rsid w:val="00A034ED"/>
    <w:rsid w:val="00A038D9"/>
    <w:rsid w:val="00A05642"/>
    <w:rsid w:val="00A056FC"/>
    <w:rsid w:val="00A05AF6"/>
    <w:rsid w:val="00A06830"/>
    <w:rsid w:val="00A1002A"/>
    <w:rsid w:val="00A11244"/>
    <w:rsid w:val="00A11707"/>
    <w:rsid w:val="00A11CE8"/>
    <w:rsid w:val="00A12226"/>
    <w:rsid w:val="00A1224E"/>
    <w:rsid w:val="00A12C66"/>
    <w:rsid w:val="00A12FFF"/>
    <w:rsid w:val="00A134A3"/>
    <w:rsid w:val="00A1492D"/>
    <w:rsid w:val="00A14C3D"/>
    <w:rsid w:val="00A15613"/>
    <w:rsid w:val="00A16F6D"/>
    <w:rsid w:val="00A20818"/>
    <w:rsid w:val="00A2153F"/>
    <w:rsid w:val="00A2162D"/>
    <w:rsid w:val="00A21726"/>
    <w:rsid w:val="00A21CEF"/>
    <w:rsid w:val="00A24CE2"/>
    <w:rsid w:val="00A258C8"/>
    <w:rsid w:val="00A25C70"/>
    <w:rsid w:val="00A272F3"/>
    <w:rsid w:val="00A27324"/>
    <w:rsid w:val="00A27942"/>
    <w:rsid w:val="00A27D68"/>
    <w:rsid w:val="00A319B6"/>
    <w:rsid w:val="00A340A2"/>
    <w:rsid w:val="00A343AD"/>
    <w:rsid w:val="00A357FB"/>
    <w:rsid w:val="00A36050"/>
    <w:rsid w:val="00A368A0"/>
    <w:rsid w:val="00A36D6F"/>
    <w:rsid w:val="00A3748F"/>
    <w:rsid w:val="00A40131"/>
    <w:rsid w:val="00A4372B"/>
    <w:rsid w:val="00A44089"/>
    <w:rsid w:val="00A442D6"/>
    <w:rsid w:val="00A460C8"/>
    <w:rsid w:val="00A507F4"/>
    <w:rsid w:val="00A5163D"/>
    <w:rsid w:val="00A51CE0"/>
    <w:rsid w:val="00A52E89"/>
    <w:rsid w:val="00A53D2E"/>
    <w:rsid w:val="00A560BB"/>
    <w:rsid w:val="00A572D6"/>
    <w:rsid w:val="00A575F9"/>
    <w:rsid w:val="00A5768E"/>
    <w:rsid w:val="00A60960"/>
    <w:rsid w:val="00A61001"/>
    <w:rsid w:val="00A62254"/>
    <w:rsid w:val="00A632C7"/>
    <w:rsid w:val="00A63569"/>
    <w:rsid w:val="00A649F7"/>
    <w:rsid w:val="00A6620A"/>
    <w:rsid w:val="00A66757"/>
    <w:rsid w:val="00A668C4"/>
    <w:rsid w:val="00A7002D"/>
    <w:rsid w:val="00A701F5"/>
    <w:rsid w:val="00A70B92"/>
    <w:rsid w:val="00A70C59"/>
    <w:rsid w:val="00A71777"/>
    <w:rsid w:val="00A7194D"/>
    <w:rsid w:val="00A722E2"/>
    <w:rsid w:val="00A7291F"/>
    <w:rsid w:val="00A735A6"/>
    <w:rsid w:val="00A736DC"/>
    <w:rsid w:val="00A73E7D"/>
    <w:rsid w:val="00A75347"/>
    <w:rsid w:val="00A75DE4"/>
    <w:rsid w:val="00A76CDC"/>
    <w:rsid w:val="00A77364"/>
    <w:rsid w:val="00A774DA"/>
    <w:rsid w:val="00A80466"/>
    <w:rsid w:val="00A8112F"/>
    <w:rsid w:val="00A815CD"/>
    <w:rsid w:val="00A81617"/>
    <w:rsid w:val="00A8390D"/>
    <w:rsid w:val="00A84DBE"/>
    <w:rsid w:val="00A84F61"/>
    <w:rsid w:val="00A85E94"/>
    <w:rsid w:val="00A85FFB"/>
    <w:rsid w:val="00A86355"/>
    <w:rsid w:val="00A86879"/>
    <w:rsid w:val="00A87115"/>
    <w:rsid w:val="00A911C0"/>
    <w:rsid w:val="00A919F4"/>
    <w:rsid w:val="00A91BE6"/>
    <w:rsid w:val="00A91CE7"/>
    <w:rsid w:val="00A91CE9"/>
    <w:rsid w:val="00A92904"/>
    <w:rsid w:val="00A936E0"/>
    <w:rsid w:val="00A9417D"/>
    <w:rsid w:val="00A948E5"/>
    <w:rsid w:val="00A950EF"/>
    <w:rsid w:val="00A957BB"/>
    <w:rsid w:val="00A96ED0"/>
    <w:rsid w:val="00A96F75"/>
    <w:rsid w:val="00A973C3"/>
    <w:rsid w:val="00A9745A"/>
    <w:rsid w:val="00AA02B3"/>
    <w:rsid w:val="00AA1B44"/>
    <w:rsid w:val="00AA1B97"/>
    <w:rsid w:val="00AA27DA"/>
    <w:rsid w:val="00AA564F"/>
    <w:rsid w:val="00AA6CF9"/>
    <w:rsid w:val="00AA6FB9"/>
    <w:rsid w:val="00AB02E4"/>
    <w:rsid w:val="00AB04E9"/>
    <w:rsid w:val="00AB1195"/>
    <w:rsid w:val="00AB1CE9"/>
    <w:rsid w:val="00AB1DB4"/>
    <w:rsid w:val="00AB259B"/>
    <w:rsid w:val="00AB2FD8"/>
    <w:rsid w:val="00AB3EA4"/>
    <w:rsid w:val="00AB43C5"/>
    <w:rsid w:val="00AB457D"/>
    <w:rsid w:val="00AB4B70"/>
    <w:rsid w:val="00AB4DAF"/>
    <w:rsid w:val="00AB5007"/>
    <w:rsid w:val="00AB5AD9"/>
    <w:rsid w:val="00AB60AF"/>
    <w:rsid w:val="00AB6118"/>
    <w:rsid w:val="00AB617E"/>
    <w:rsid w:val="00AB7126"/>
    <w:rsid w:val="00AB7301"/>
    <w:rsid w:val="00AC1154"/>
    <w:rsid w:val="00AC2568"/>
    <w:rsid w:val="00AC3351"/>
    <w:rsid w:val="00AC3687"/>
    <w:rsid w:val="00AC42D9"/>
    <w:rsid w:val="00AC4917"/>
    <w:rsid w:val="00AC69B4"/>
    <w:rsid w:val="00AC785B"/>
    <w:rsid w:val="00AC7C22"/>
    <w:rsid w:val="00AC7EAB"/>
    <w:rsid w:val="00AD0ACC"/>
    <w:rsid w:val="00AD0B4B"/>
    <w:rsid w:val="00AD0C1D"/>
    <w:rsid w:val="00AD0C6C"/>
    <w:rsid w:val="00AD15E3"/>
    <w:rsid w:val="00AD29BC"/>
    <w:rsid w:val="00AD2D86"/>
    <w:rsid w:val="00AD5F58"/>
    <w:rsid w:val="00AD655D"/>
    <w:rsid w:val="00AD69CA"/>
    <w:rsid w:val="00AD7761"/>
    <w:rsid w:val="00AD7E7B"/>
    <w:rsid w:val="00AE0140"/>
    <w:rsid w:val="00AE0712"/>
    <w:rsid w:val="00AE085B"/>
    <w:rsid w:val="00AE12E5"/>
    <w:rsid w:val="00AE12EC"/>
    <w:rsid w:val="00AE3C58"/>
    <w:rsid w:val="00AE5ADB"/>
    <w:rsid w:val="00AE61BB"/>
    <w:rsid w:val="00AE72B9"/>
    <w:rsid w:val="00AE72CA"/>
    <w:rsid w:val="00AE7AA7"/>
    <w:rsid w:val="00AE7BE9"/>
    <w:rsid w:val="00AF09F5"/>
    <w:rsid w:val="00AF0F00"/>
    <w:rsid w:val="00AF2200"/>
    <w:rsid w:val="00AF2C13"/>
    <w:rsid w:val="00AF2F64"/>
    <w:rsid w:val="00AF40BC"/>
    <w:rsid w:val="00AF4AD6"/>
    <w:rsid w:val="00AF52C8"/>
    <w:rsid w:val="00AF6373"/>
    <w:rsid w:val="00AF7233"/>
    <w:rsid w:val="00AF7824"/>
    <w:rsid w:val="00AF79B7"/>
    <w:rsid w:val="00B02910"/>
    <w:rsid w:val="00B02D1D"/>
    <w:rsid w:val="00B037CC"/>
    <w:rsid w:val="00B038EA"/>
    <w:rsid w:val="00B04E1B"/>
    <w:rsid w:val="00B05510"/>
    <w:rsid w:val="00B064D2"/>
    <w:rsid w:val="00B06AFC"/>
    <w:rsid w:val="00B106A6"/>
    <w:rsid w:val="00B107FC"/>
    <w:rsid w:val="00B1091C"/>
    <w:rsid w:val="00B12C21"/>
    <w:rsid w:val="00B13113"/>
    <w:rsid w:val="00B1436C"/>
    <w:rsid w:val="00B17A82"/>
    <w:rsid w:val="00B17D65"/>
    <w:rsid w:val="00B221F5"/>
    <w:rsid w:val="00B2239C"/>
    <w:rsid w:val="00B2245C"/>
    <w:rsid w:val="00B23551"/>
    <w:rsid w:val="00B243B9"/>
    <w:rsid w:val="00B255BF"/>
    <w:rsid w:val="00B26A4F"/>
    <w:rsid w:val="00B30AD3"/>
    <w:rsid w:val="00B31282"/>
    <w:rsid w:val="00B330DC"/>
    <w:rsid w:val="00B330DE"/>
    <w:rsid w:val="00B33BD8"/>
    <w:rsid w:val="00B362B7"/>
    <w:rsid w:val="00B36466"/>
    <w:rsid w:val="00B364F0"/>
    <w:rsid w:val="00B376F8"/>
    <w:rsid w:val="00B37D3F"/>
    <w:rsid w:val="00B4029D"/>
    <w:rsid w:val="00B408C0"/>
    <w:rsid w:val="00B41D22"/>
    <w:rsid w:val="00B428FA"/>
    <w:rsid w:val="00B44898"/>
    <w:rsid w:val="00B44D28"/>
    <w:rsid w:val="00B45A95"/>
    <w:rsid w:val="00B45BDC"/>
    <w:rsid w:val="00B46565"/>
    <w:rsid w:val="00B466CC"/>
    <w:rsid w:val="00B47125"/>
    <w:rsid w:val="00B51DF3"/>
    <w:rsid w:val="00B52352"/>
    <w:rsid w:val="00B533A9"/>
    <w:rsid w:val="00B53BDE"/>
    <w:rsid w:val="00B54945"/>
    <w:rsid w:val="00B56659"/>
    <w:rsid w:val="00B56DD4"/>
    <w:rsid w:val="00B57602"/>
    <w:rsid w:val="00B57D07"/>
    <w:rsid w:val="00B60926"/>
    <w:rsid w:val="00B62E27"/>
    <w:rsid w:val="00B63C4F"/>
    <w:rsid w:val="00B64BF6"/>
    <w:rsid w:val="00B64FC6"/>
    <w:rsid w:val="00B652CF"/>
    <w:rsid w:val="00B666FC"/>
    <w:rsid w:val="00B66C34"/>
    <w:rsid w:val="00B67436"/>
    <w:rsid w:val="00B70265"/>
    <w:rsid w:val="00B7135D"/>
    <w:rsid w:val="00B71982"/>
    <w:rsid w:val="00B7269C"/>
    <w:rsid w:val="00B72C1B"/>
    <w:rsid w:val="00B72E53"/>
    <w:rsid w:val="00B73A2B"/>
    <w:rsid w:val="00B750BA"/>
    <w:rsid w:val="00B757F8"/>
    <w:rsid w:val="00B759DE"/>
    <w:rsid w:val="00B7735C"/>
    <w:rsid w:val="00B7751E"/>
    <w:rsid w:val="00B77619"/>
    <w:rsid w:val="00B776F8"/>
    <w:rsid w:val="00B805EA"/>
    <w:rsid w:val="00B810EB"/>
    <w:rsid w:val="00B813F1"/>
    <w:rsid w:val="00B827F8"/>
    <w:rsid w:val="00B829BF"/>
    <w:rsid w:val="00B82BB2"/>
    <w:rsid w:val="00B82DAD"/>
    <w:rsid w:val="00B8332F"/>
    <w:rsid w:val="00B84336"/>
    <w:rsid w:val="00B84897"/>
    <w:rsid w:val="00B85CAB"/>
    <w:rsid w:val="00B867B4"/>
    <w:rsid w:val="00B86A18"/>
    <w:rsid w:val="00B905BB"/>
    <w:rsid w:val="00B9140C"/>
    <w:rsid w:val="00B917B3"/>
    <w:rsid w:val="00B91F11"/>
    <w:rsid w:val="00B921BC"/>
    <w:rsid w:val="00B92C4B"/>
    <w:rsid w:val="00B9376C"/>
    <w:rsid w:val="00B950E6"/>
    <w:rsid w:val="00B95475"/>
    <w:rsid w:val="00B956F5"/>
    <w:rsid w:val="00B965EE"/>
    <w:rsid w:val="00B969FC"/>
    <w:rsid w:val="00B97342"/>
    <w:rsid w:val="00BA0551"/>
    <w:rsid w:val="00BA099B"/>
    <w:rsid w:val="00BA1E5E"/>
    <w:rsid w:val="00BA1F7E"/>
    <w:rsid w:val="00BA224D"/>
    <w:rsid w:val="00BA2C65"/>
    <w:rsid w:val="00BA2E69"/>
    <w:rsid w:val="00BA3D6E"/>
    <w:rsid w:val="00BA44CB"/>
    <w:rsid w:val="00BA474B"/>
    <w:rsid w:val="00BA4A00"/>
    <w:rsid w:val="00BA4BC4"/>
    <w:rsid w:val="00BA5657"/>
    <w:rsid w:val="00BA5D1F"/>
    <w:rsid w:val="00BA69D0"/>
    <w:rsid w:val="00BB05FD"/>
    <w:rsid w:val="00BB0D0C"/>
    <w:rsid w:val="00BB25C7"/>
    <w:rsid w:val="00BB294A"/>
    <w:rsid w:val="00BB2B3F"/>
    <w:rsid w:val="00BB2FDD"/>
    <w:rsid w:val="00BB3434"/>
    <w:rsid w:val="00BB397F"/>
    <w:rsid w:val="00BB5CD1"/>
    <w:rsid w:val="00BB5D4D"/>
    <w:rsid w:val="00BB63ED"/>
    <w:rsid w:val="00BB7301"/>
    <w:rsid w:val="00BB7768"/>
    <w:rsid w:val="00BB79B5"/>
    <w:rsid w:val="00BB7C3F"/>
    <w:rsid w:val="00BC01CB"/>
    <w:rsid w:val="00BC048F"/>
    <w:rsid w:val="00BC0CF9"/>
    <w:rsid w:val="00BC2EF2"/>
    <w:rsid w:val="00BC399A"/>
    <w:rsid w:val="00BC4A4D"/>
    <w:rsid w:val="00BC504E"/>
    <w:rsid w:val="00BC550F"/>
    <w:rsid w:val="00BC59DC"/>
    <w:rsid w:val="00BC73FF"/>
    <w:rsid w:val="00BC75FF"/>
    <w:rsid w:val="00BD03C2"/>
    <w:rsid w:val="00BD0730"/>
    <w:rsid w:val="00BD095F"/>
    <w:rsid w:val="00BD175A"/>
    <w:rsid w:val="00BD1ED9"/>
    <w:rsid w:val="00BD2794"/>
    <w:rsid w:val="00BD2D50"/>
    <w:rsid w:val="00BD34FE"/>
    <w:rsid w:val="00BD487F"/>
    <w:rsid w:val="00BD58FD"/>
    <w:rsid w:val="00BD7DAE"/>
    <w:rsid w:val="00BE003A"/>
    <w:rsid w:val="00BE1553"/>
    <w:rsid w:val="00BE2118"/>
    <w:rsid w:val="00BE602D"/>
    <w:rsid w:val="00BE719E"/>
    <w:rsid w:val="00BE73C1"/>
    <w:rsid w:val="00BE763E"/>
    <w:rsid w:val="00BF1823"/>
    <w:rsid w:val="00BF22D2"/>
    <w:rsid w:val="00BF3922"/>
    <w:rsid w:val="00BF399E"/>
    <w:rsid w:val="00BF5395"/>
    <w:rsid w:val="00BF53AF"/>
    <w:rsid w:val="00BF57D1"/>
    <w:rsid w:val="00BF5D1C"/>
    <w:rsid w:val="00BF627B"/>
    <w:rsid w:val="00BF7DE0"/>
    <w:rsid w:val="00C00FE7"/>
    <w:rsid w:val="00C01980"/>
    <w:rsid w:val="00C02652"/>
    <w:rsid w:val="00C02B5D"/>
    <w:rsid w:val="00C02B81"/>
    <w:rsid w:val="00C03D86"/>
    <w:rsid w:val="00C058DB"/>
    <w:rsid w:val="00C06006"/>
    <w:rsid w:val="00C06F95"/>
    <w:rsid w:val="00C100F8"/>
    <w:rsid w:val="00C108E4"/>
    <w:rsid w:val="00C110DE"/>
    <w:rsid w:val="00C11578"/>
    <w:rsid w:val="00C1201C"/>
    <w:rsid w:val="00C123B4"/>
    <w:rsid w:val="00C129B9"/>
    <w:rsid w:val="00C12C1D"/>
    <w:rsid w:val="00C130B3"/>
    <w:rsid w:val="00C14921"/>
    <w:rsid w:val="00C15912"/>
    <w:rsid w:val="00C1766F"/>
    <w:rsid w:val="00C201E2"/>
    <w:rsid w:val="00C20D31"/>
    <w:rsid w:val="00C212D2"/>
    <w:rsid w:val="00C21811"/>
    <w:rsid w:val="00C2185C"/>
    <w:rsid w:val="00C219CB"/>
    <w:rsid w:val="00C21DC0"/>
    <w:rsid w:val="00C22041"/>
    <w:rsid w:val="00C223A6"/>
    <w:rsid w:val="00C22A02"/>
    <w:rsid w:val="00C239F8"/>
    <w:rsid w:val="00C23E97"/>
    <w:rsid w:val="00C23F1B"/>
    <w:rsid w:val="00C247F3"/>
    <w:rsid w:val="00C251CF"/>
    <w:rsid w:val="00C253E4"/>
    <w:rsid w:val="00C25945"/>
    <w:rsid w:val="00C265F2"/>
    <w:rsid w:val="00C2698D"/>
    <w:rsid w:val="00C27031"/>
    <w:rsid w:val="00C31534"/>
    <w:rsid w:val="00C31599"/>
    <w:rsid w:val="00C31FD7"/>
    <w:rsid w:val="00C33B77"/>
    <w:rsid w:val="00C344DD"/>
    <w:rsid w:val="00C3450B"/>
    <w:rsid w:val="00C350D8"/>
    <w:rsid w:val="00C35728"/>
    <w:rsid w:val="00C361AD"/>
    <w:rsid w:val="00C377D0"/>
    <w:rsid w:val="00C411DB"/>
    <w:rsid w:val="00C420FB"/>
    <w:rsid w:val="00C42A90"/>
    <w:rsid w:val="00C42AF0"/>
    <w:rsid w:val="00C4377C"/>
    <w:rsid w:val="00C44219"/>
    <w:rsid w:val="00C44A70"/>
    <w:rsid w:val="00C44C0B"/>
    <w:rsid w:val="00C44DAB"/>
    <w:rsid w:val="00C45B6B"/>
    <w:rsid w:val="00C45BBB"/>
    <w:rsid w:val="00C47494"/>
    <w:rsid w:val="00C50EA1"/>
    <w:rsid w:val="00C51446"/>
    <w:rsid w:val="00C51A5D"/>
    <w:rsid w:val="00C52B91"/>
    <w:rsid w:val="00C54E10"/>
    <w:rsid w:val="00C55F08"/>
    <w:rsid w:val="00C56A49"/>
    <w:rsid w:val="00C57D68"/>
    <w:rsid w:val="00C57E6A"/>
    <w:rsid w:val="00C60229"/>
    <w:rsid w:val="00C62AF0"/>
    <w:rsid w:val="00C656E3"/>
    <w:rsid w:val="00C65757"/>
    <w:rsid w:val="00C66586"/>
    <w:rsid w:val="00C66ABF"/>
    <w:rsid w:val="00C670B4"/>
    <w:rsid w:val="00C67FDF"/>
    <w:rsid w:val="00C700FD"/>
    <w:rsid w:val="00C70140"/>
    <w:rsid w:val="00C70804"/>
    <w:rsid w:val="00C714E5"/>
    <w:rsid w:val="00C727FF"/>
    <w:rsid w:val="00C72CAE"/>
    <w:rsid w:val="00C7363E"/>
    <w:rsid w:val="00C7382C"/>
    <w:rsid w:val="00C74243"/>
    <w:rsid w:val="00C75094"/>
    <w:rsid w:val="00C773DC"/>
    <w:rsid w:val="00C7777F"/>
    <w:rsid w:val="00C802E0"/>
    <w:rsid w:val="00C8072B"/>
    <w:rsid w:val="00C80D1A"/>
    <w:rsid w:val="00C8100A"/>
    <w:rsid w:val="00C82447"/>
    <w:rsid w:val="00C82CFE"/>
    <w:rsid w:val="00C830C3"/>
    <w:rsid w:val="00C831A1"/>
    <w:rsid w:val="00C847A6"/>
    <w:rsid w:val="00C85AB2"/>
    <w:rsid w:val="00C86907"/>
    <w:rsid w:val="00C87BCF"/>
    <w:rsid w:val="00C87D44"/>
    <w:rsid w:val="00C90374"/>
    <w:rsid w:val="00C904D3"/>
    <w:rsid w:val="00C9134A"/>
    <w:rsid w:val="00C91378"/>
    <w:rsid w:val="00C92650"/>
    <w:rsid w:val="00C9319E"/>
    <w:rsid w:val="00C933C7"/>
    <w:rsid w:val="00C93E03"/>
    <w:rsid w:val="00C95FCD"/>
    <w:rsid w:val="00CA0A11"/>
    <w:rsid w:val="00CA1559"/>
    <w:rsid w:val="00CA18CA"/>
    <w:rsid w:val="00CA1DA1"/>
    <w:rsid w:val="00CA2C7E"/>
    <w:rsid w:val="00CA535E"/>
    <w:rsid w:val="00CA54D7"/>
    <w:rsid w:val="00CA674A"/>
    <w:rsid w:val="00CA6C57"/>
    <w:rsid w:val="00CA74D9"/>
    <w:rsid w:val="00CA75BB"/>
    <w:rsid w:val="00CB00B1"/>
    <w:rsid w:val="00CB0B81"/>
    <w:rsid w:val="00CB11B6"/>
    <w:rsid w:val="00CB1A1F"/>
    <w:rsid w:val="00CB24B7"/>
    <w:rsid w:val="00CB33FA"/>
    <w:rsid w:val="00CB3B99"/>
    <w:rsid w:val="00CB3D1E"/>
    <w:rsid w:val="00CB4D45"/>
    <w:rsid w:val="00CB68C4"/>
    <w:rsid w:val="00CB7371"/>
    <w:rsid w:val="00CB7548"/>
    <w:rsid w:val="00CC020A"/>
    <w:rsid w:val="00CC07C8"/>
    <w:rsid w:val="00CC1D23"/>
    <w:rsid w:val="00CC28A1"/>
    <w:rsid w:val="00CC2EFC"/>
    <w:rsid w:val="00CC4882"/>
    <w:rsid w:val="00CC5184"/>
    <w:rsid w:val="00CC5FF9"/>
    <w:rsid w:val="00CD00B6"/>
    <w:rsid w:val="00CD06DA"/>
    <w:rsid w:val="00CD0D60"/>
    <w:rsid w:val="00CD10C4"/>
    <w:rsid w:val="00CD112A"/>
    <w:rsid w:val="00CD1390"/>
    <w:rsid w:val="00CD1642"/>
    <w:rsid w:val="00CD16DE"/>
    <w:rsid w:val="00CD33E5"/>
    <w:rsid w:val="00CD379D"/>
    <w:rsid w:val="00CD40ED"/>
    <w:rsid w:val="00CD4B39"/>
    <w:rsid w:val="00CD57B6"/>
    <w:rsid w:val="00CD6281"/>
    <w:rsid w:val="00CD6827"/>
    <w:rsid w:val="00CE0373"/>
    <w:rsid w:val="00CE0F19"/>
    <w:rsid w:val="00CE137A"/>
    <w:rsid w:val="00CE1B7D"/>
    <w:rsid w:val="00CE28D2"/>
    <w:rsid w:val="00CE35A6"/>
    <w:rsid w:val="00CE37FE"/>
    <w:rsid w:val="00CE39D0"/>
    <w:rsid w:val="00CE403D"/>
    <w:rsid w:val="00CE524E"/>
    <w:rsid w:val="00CE58BE"/>
    <w:rsid w:val="00CE5C5A"/>
    <w:rsid w:val="00CE6050"/>
    <w:rsid w:val="00CE6489"/>
    <w:rsid w:val="00CE67DD"/>
    <w:rsid w:val="00CE6C49"/>
    <w:rsid w:val="00CE6DDA"/>
    <w:rsid w:val="00CF2261"/>
    <w:rsid w:val="00CF2637"/>
    <w:rsid w:val="00CF38DF"/>
    <w:rsid w:val="00CF4945"/>
    <w:rsid w:val="00CF4C47"/>
    <w:rsid w:val="00CF521E"/>
    <w:rsid w:val="00CF545F"/>
    <w:rsid w:val="00CF6ACC"/>
    <w:rsid w:val="00CF6E17"/>
    <w:rsid w:val="00CF75BE"/>
    <w:rsid w:val="00CF77F1"/>
    <w:rsid w:val="00D01064"/>
    <w:rsid w:val="00D011D7"/>
    <w:rsid w:val="00D01B90"/>
    <w:rsid w:val="00D01D7C"/>
    <w:rsid w:val="00D01F56"/>
    <w:rsid w:val="00D0214D"/>
    <w:rsid w:val="00D026F3"/>
    <w:rsid w:val="00D03755"/>
    <w:rsid w:val="00D042AF"/>
    <w:rsid w:val="00D054E9"/>
    <w:rsid w:val="00D05D09"/>
    <w:rsid w:val="00D05D24"/>
    <w:rsid w:val="00D05EAC"/>
    <w:rsid w:val="00D06B3F"/>
    <w:rsid w:val="00D06C14"/>
    <w:rsid w:val="00D07981"/>
    <w:rsid w:val="00D10536"/>
    <w:rsid w:val="00D1113F"/>
    <w:rsid w:val="00D12918"/>
    <w:rsid w:val="00D12D99"/>
    <w:rsid w:val="00D13E83"/>
    <w:rsid w:val="00D15997"/>
    <w:rsid w:val="00D16BE0"/>
    <w:rsid w:val="00D17067"/>
    <w:rsid w:val="00D17440"/>
    <w:rsid w:val="00D17B32"/>
    <w:rsid w:val="00D20010"/>
    <w:rsid w:val="00D213F4"/>
    <w:rsid w:val="00D21925"/>
    <w:rsid w:val="00D21AF3"/>
    <w:rsid w:val="00D21DB0"/>
    <w:rsid w:val="00D222D0"/>
    <w:rsid w:val="00D230C1"/>
    <w:rsid w:val="00D24289"/>
    <w:rsid w:val="00D264BA"/>
    <w:rsid w:val="00D272B7"/>
    <w:rsid w:val="00D27530"/>
    <w:rsid w:val="00D30C88"/>
    <w:rsid w:val="00D320DB"/>
    <w:rsid w:val="00D3291D"/>
    <w:rsid w:val="00D32D80"/>
    <w:rsid w:val="00D32DDC"/>
    <w:rsid w:val="00D335E7"/>
    <w:rsid w:val="00D340C5"/>
    <w:rsid w:val="00D35F1E"/>
    <w:rsid w:val="00D363AB"/>
    <w:rsid w:val="00D36CC0"/>
    <w:rsid w:val="00D37780"/>
    <w:rsid w:val="00D377BA"/>
    <w:rsid w:val="00D40961"/>
    <w:rsid w:val="00D429D6"/>
    <w:rsid w:val="00D42A22"/>
    <w:rsid w:val="00D42E28"/>
    <w:rsid w:val="00D45290"/>
    <w:rsid w:val="00D45F81"/>
    <w:rsid w:val="00D47833"/>
    <w:rsid w:val="00D47F2A"/>
    <w:rsid w:val="00D5011B"/>
    <w:rsid w:val="00D5068A"/>
    <w:rsid w:val="00D50949"/>
    <w:rsid w:val="00D50BC7"/>
    <w:rsid w:val="00D526F2"/>
    <w:rsid w:val="00D528AF"/>
    <w:rsid w:val="00D52E41"/>
    <w:rsid w:val="00D53351"/>
    <w:rsid w:val="00D545D6"/>
    <w:rsid w:val="00D54B9B"/>
    <w:rsid w:val="00D5601C"/>
    <w:rsid w:val="00D57660"/>
    <w:rsid w:val="00D60391"/>
    <w:rsid w:val="00D6062B"/>
    <w:rsid w:val="00D6134C"/>
    <w:rsid w:val="00D627D3"/>
    <w:rsid w:val="00D635C2"/>
    <w:rsid w:val="00D6394A"/>
    <w:rsid w:val="00D63970"/>
    <w:rsid w:val="00D65497"/>
    <w:rsid w:val="00D6664C"/>
    <w:rsid w:val="00D66AE0"/>
    <w:rsid w:val="00D67242"/>
    <w:rsid w:val="00D6764D"/>
    <w:rsid w:val="00D67A7F"/>
    <w:rsid w:val="00D70056"/>
    <w:rsid w:val="00D71339"/>
    <w:rsid w:val="00D71377"/>
    <w:rsid w:val="00D71A4E"/>
    <w:rsid w:val="00D7247F"/>
    <w:rsid w:val="00D735D5"/>
    <w:rsid w:val="00D7398B"/>
    <w:rsid w:val="00D73E93"/>
    <w:rsid w:val="00D740E3"/>
    <w:rsid w:val="00D743B7"/>
    <w:rsid w:val="00D74B23"/>
    <w:rsid w:val="00D75033"/>
    <w:rsid w:val="00D75241"/>
    <w:rsid w:val="00D75615"/>
    <w:rsid w:val="00D76002"/>
    <w:rsid w:val="00D760D0"/>
    <w:rsid w:val="00D77104"/>
    <w:rsid w:val="00D803CA"/>
    <w:rsid w:val="00D80B8A"/>
    <w:rsid w:val="00D81728"/>
    <w:rsid w:val="00D833C9"/>
    <w:rsid w:val="00D84214"/>
    <w:rsid w:val="00D84C58"/>
    <w:rsid w:val="00D86736"/>
    <w:rsid w:val="00D87CF0"/>
    <w:rsid w:val="00D90733"/>
    <w:rsid w:val="00D90B00"/>
    <w:rsid w:val="00D91028"/>
    <w:rsid w:val="00D91D40"/>
    <w:rsid w:val="00D92AE5"/>
    <w:rsid w:val="00D93324"/>
    <w:rsid w:val="00D93474"/>
    <w:rsid w:val="00D93696"/>
    <w:rsid w:val="00D93DCE"/>
    <w:rsid w:val="00D94584"/>
    <w:rsid w:val="00D94E69"/>
    <w:rsid w:val="00D95A66"/>
    <w:rsid w:val="00D96668"/>
    <w:rsid w:val="00D97356"/>
    <w:rsid w:val="00D97C45"/>
    <w:rsid w:val="00DA009C"/>
    <w:rsid w:val="00DA29F8"/>
    <w:rsid w:val="00DA3173"/>
    <w:rsid w:val="00DA3864"/>
    <w:rsid w:val="00DA3E6C"/>
    <w:rsid w:val="00DA44C0"/>
    <w:rsid w:val="00DA52D8"/>
    <w:rsid w:val="00DA54FD"/>
    <w:rsid w:val="00DA5A3C"/>
    <w:rsid w:val="00DA6B0C"/>
    <w:rsid w:val="00DA7298"/>
    <w:rsid w:val="00DA7A60"/>
    <w:rsid w:val="00DB03E4"/>
    <w:rsid w:val="00DB0E6A"/>
    <w:rsid w:val="00DB1128"/>
    <w:rsid w:val="00DB13F5"/>
    <w:rsid w:val="00DB1684"/>
    <w:rsid w:val="00DB23FC"/>
    <w:rsid w:val="00DB2D97"/>
    <w:rsid w:val="00DB4CF9"/>
    <w:rsid w:val="00DB4DD5"/>
    <w:rsid w:val="00DB5283"/>
    <w:rsid w:val="00DB5AFB"/>
    <w:rsid w:val="00DB5EFD"/>
    <w:rsid w:val="00DB78C2"/>
    <w:rsid w:val="00DC0B76"/>
    <w:rsid w:val="00DC2295"/>
    <w:rsid w:val="00DC2B58"/>
    <w:rsid w:val="00DC2C86"/>
    <w:rsid w:val="00DC4660"/>
    <w:rsid w:val="00DC581F"/>
    <w:rsid w:val="00DC5DEC"/>
    <w:rsid w:val="00DC708D"/>
    <w:rsid w:val="00DC7892"/>
    <w:rsid w:val="00DD045E"/>
    <w:rsid w:val="00DD153F"/>
    <w:rsid w:val="00DD26EE"/>
    <w:rsid w:val="00DD4BA9"/>
    <w:rsid w:val="00DD5B1D"/>
    <w:rsid w:val="00DD685E"/>
    <w:rsid w:val="00DD6F42"/>
    <w:rsid w:val="00DD76AC"/>
    <w:rsid w:val="00DD7EC9"/>
    <w:rsid w:val="00DE02C5"/>
    <w:rsid w:val="00DE0605"/>
    <w:rsid w:val="00DE07DD"/>
    <w:rsid w:val="00DE0C65"/>
    <w:rsid w:val="00DE2DC3"/>
    <w:rsid w:val="00DE2DCD"/>
    <w:rsid w:val="00DE4831"/>
    <w:rsid w:val="00DE4AC4"/>
    <w:rsid w:val="00DE4FD2"/>
    <w:rsid w:val="00DE7974"/>
    <w:rsid w:val="00DE7B2E"/>
    <w:rsid w:val="00DE7C37"/>
    <w:rsid w:val="00DE7F54"/>
    <w:rsid w:val="00DF067A"/>
    <w:rsid w:val="00DF0BD9"/>
    <w:rsid w:val="00DF2074"/>
    <w:rsid w:val="00DF2EE0"/>
    <w:rsid w:val="00DF5239"/>
    <w:rsid w:val="00E00509"/>
    <w:rsid w:val="00E00583"/>
    <w:rsid w:val="00E00A5E"/>
    <w:rsid w:val="00E014C3"/>
    <w:rsid w:val="00E02845"/>
    <w:rsid w:val="00E03812"/>
    <w:rsid w:val="00E03926"/>
    <w:rsid w:val="00E04398"/>
    <w:rsid w:val="00E048F3"/>
    <w:rsid w:val="00E057E7"/>
    <w:rsid w:val="00E06C36"/>
    <w:rsid w:val="00E07875"/>
    <w:rsid w:val="00E10624"/>
    <w:rsid w:val="00E113CF"/>
    <w:rsid w:val="00E11B1F"/>
    <w:rsid w:val="00E11D51"/>
    <w:rsid w:val="00E1378C"/>
    <w:rsid w:val="00E13ADB"/>
    <w:rsid w:val="00E14531"/>
    <w:rsid w:val="00E149B3"/>
    <w:rsid w:val="00E149C8"/>
    <w:rsid w:val="00E157B7"/>
    <w:rsid w:val="00E15CE2"/>
    <w:rsid w:val="00E1701D"/>
    <w:rsid w:val="00E21985"/>
    <w:rsid w:val="00E222D3"/>
    <w:rsid w:val="00E231D9"/>
    <w:rsid w:val="00E232BD"/>
    <w:rsid w:val="00E2357C"/>
    <w:rsid w:val="00E243C4"/>
    <w:rsid w:val="00E2482B"/>
    <w:rsid w:val="00E24A2D"/>
    <w:rsid w:val="00E30018"/>
    <w:rsid w:val="00E3033C"/>
    <w:rsid w:val="00E30A14"/>
    <w:rsid w:val="00E31433"/>
    <w:rsid w:val="00E322B5"/>
    <w:rsid w:val="00E32B2F"/>
    <w:rsid w:val="00E32C70"/>
    <w:rsid w:val="00E3333C"/>
    <w:rsid w:val="00E335BD"/>
    <w:rsid w:val="00E3398A"/>
    <w:rsid w:val="00E344D6"/>
    <w:rsid w:val="00E34E85"/>
    <w:rsid w:val="00E35EFF"/>
    <w:rsid w:val="00E36F72"/>
    <w:rsid w:val="00E3716B"/>
    <w:rsid w:val="00E37E9B"/>
    <w:rsid w:val="00E405A9"/>
    <w:rsid w:val="00E41064"/>
    <w:rsid w:val="00E41182"/>
    <w:rsid w:val="00E41B5B"/>
    <w:rsid w:val="00E4204F"/>
    <w:rsid w:val="00E420BB"/>
    <w:rsid w:val="00E427EB"/>
    <w:rsid w:val="00E432EE"/>
    <w:rsid w:val="00E44D00"/>
    <w:rsid w:val="00E45F92"/>
    <w:rsid w:val="00E465BB"/>
    <w:rsid w:val="00E4765D"/>
    <w:rsid w:val="00E477AE"/>
    <w:rsid w:val="00E5070C"/>
    <w:rsid w:val="00E510AD"/>
    <w:rsid w:val="00E52250"/>
    <w:rsid w:val="00E52DF0"/>
    <w:rsid w:val="00E539DC"/>
    <w:rsid w:val="00E541D7"/>
    <w:rsid w:val="00E544E1"/>
    <w:rsid w:val="00E54B29"/>
    <w:rsid w:val="00E555EC"/>
    <w:rsid w:val="00E56FAF"/>
    <w:rsid w:val="00E57211"/>
    <w:rsid w:val="00E609A4"/>
    <w:rsid w:val="00E60A5E"/>
    <w:rsid w:val="00E6124C"/>
    <w:rsid w:val="00E6258D"/>
    <w:rsid w:val="00E62695"/>
    <w:rsid w:val="00E62816"/>
    <w:rsid w:val="00E62BDA"/>
    <w:rsid w:val="00E62E61"/>
    <w:rsid w:val="00E63B7C"/>
    <w:rsid w:val="00E63B98"/>
    <w:rsid w:val="00E63DBE"/>
    <w:rsid w:val="00E64095"/>
    <w:rsid w:val="00E641FE"/>
    <w:rsid w:val="00E642FD"/>
    <w:rsid w:val="00E654F0"/>
    <w:rsid w:val="00E66B18"/>
    <w:rsid w:val="00E676B3"/>
    <w:rsid w:val="00E679F1"/>
    <w:rsid w:val="00E67C13"/>
    <w:rsid w:val="00E70574"/>
    <w:rsid w:val="00E712B1"/>
    <w:rsid w:val="00E7214D"/>
    <w:rsid w:val="00E723B7"/>
    <w:rsid w:val="00E7284A"/>
    <w:rsid w:val="00E73B61"/>
    <w:rsid w:val="00E74172"/>
    <w:rsid w:val="00E7417E"/>
    <w:rsid w:val="00E75448"/>
    <w:rsid w:val="00E75E64"/>
    <w:rsid w:val="00E77F9F"/>
    <w:rsid w:val="00E80A28"/>
    <w:rsid w:val="00E8154C"/>
    <w:rsid w:val="00E81DB7"/>
    <w:rsid w:val="00E8240E"/>
    <w:rsid w:val="00E82919"/>
    <w:rsid w:val="00E83712"/>
    <w:rsid w:val="00E83D55"/>
    <w:rsid w:val="00E84474"/>
    <w:rsid w:val="00E87BCF"/>
    <w:rsid w:val="00E90108"/>
    <w:rsid w:val="00E92DDA"/>
    <w:rsid w:val="00E93812"/>
    <w:rsid w:val="00E94902"/>
    <w:rsid w:val="00E960DE"/>
    <w:rsid w:val="00E96583"/>
    <w:rsid w:val="00E96EA3"/>
    <w:rsid w:val="00E973EE"/>
    <w:rsid w:val="00EA0654"/>
    <w:rsid w:val="00EA06F8"/>
    <w:rsid w:val="00EA12E0"/>
    <w:rsid w:val="00EA17C3"/>
    <w:rsid w:val="00EA20F5"/>
    <w:rsid w:val="00EA4973"/>
    <w:rsid w:val="00EA4978"/>
    <w:rsid w:val="00EA6567"/>
    <w:rsid w:val="00EA6717"/>
    <w:rsid w:val="00EA6A63"/>
    <w:rsid w:val="00EA6C9B"/>
    <w:rsid w:val="00EA73E9"/>
    <w:rsid w:val="00EA7569"/>
    <w:rsid w:val="00EB04B9"/>
    <w:rsid w:val="00EB3291"/>
    <w:rsid w:val="00EB34A1"/>
    <w:rsid w:val="00EB3EDE"/>
    <w:rsid w:val="00EB3F54"/>
    <w:rsid w:val="00EB4EFB"/>
    <w:rsid w:val="00EB50F1"/>
    <w:rsid w:val="00EB5873"/>
    <w:rsid w:val="00EB5900"/>
    <w:rsid w:val="00EB6267"/>
    <w:rsid w:val="00EB7D65"/>
    <w:rsid w:val="00EB7DFF"/>
    <w:rsid w:val="00EC05A4"/>
    <w:rsid w:val="00EC2B2A"/>
    <w:rsid w:val="00EC3041"/>
    <w:rsid w:val="00EC3B40"/>
    <w:rsid w:val="00EC3F08"/>
    <w:rsid w:val="00EC43D6"/>
    <w:rsid w:val="00EC514E"/>
    <w:rsid w:val="00EC532C"/>
    <w:rsid w:val="00EC6707"/>
    <w:rsid w:val="00EC68D4"/>
    <w:rsid w:val="00EC6989"/>
    <w:rsid w:val="00EC698F"/>
    <w:rsid w:val="00EC7176"/>
    <w:rsid w:val="00EC7415"/>
    <w:rsid w:val="00ED13EC"/>
    <w:rsid w:val="00ED1CC6"/>
    <w:rsid w:val="00ED2B0A"/>
    <w:rsid w:val="00ED2B32"/>
    <w:rsid w:val="00ED5061"/>
    <w:rsid w:val="00ED50E9"/>
    <w:rsid w:val="00ED513A"/>
    <w:rsid w:val="00ED51B7"/>
    <w:rsid w:val="00ED7093"/>
    <w:rsid w:val="00ED74E2"/>
    <w:rsid w:val="00ED7C25"/>
    <w:rsid w:val="00ED7D0F"/>
    <w:rsid w:val="00EE00DD"/>
    <w:rsid w:val="00EE1BF0"/>
    <w:rsid w:val="00EE245E"/>
    <w:rsid w:val="00EE25DD"/>
    <w:rsid w:val="00EE29E1"/>
    <w:rsid w:val="00EE2E93"/>
    <w:rsid w:val="00EE5815"/>
    <w:rsid w:val="00EE7F3E"/>
    <w:rsid w:val="00EF2A0A"/>
    <w:rsid w:val="00EF2C41"/>
    <w:rsid w:val="00EF30C7"/>
    <w:rsid w:val="00EF3815"/>
    <w:rsid w:val="00EF39B9"/>
    <w:rsid w:val="00EF3CB9"/>
    <w:rsid w:val="00EF3FE1"/>
    <w:rsid w:val="00EF412F"/>
    <w:rsid w:val="00EF51A6"/>
    <w:rsid w:val="00EF5946"/>
    <w:rsid w:val="00EF5DD4"/>
    <w:rsid w:val="00EF5E5F"/>
    <w:rsid w:val="00EF7FB1"/>
    <w:rsid w:val="00F00EA3"/>
    <w:rsid w:val="00F0120F"/>
    <w:rsid w:val="00F017D3"/>
    <w:rsid w:val="00F01954"/>
    <w:rsid w:val="00F01B99"/>
    <w:rsid w:val="00F022FE"/>
    <w:rsid w:val="00F030B6"/>
    <w:rsid w:val="00F04DF5"/>
    <w:rsid w:val="00F05B86"/>
    <w:rsid w:val="00F0657E"/>
    <w:rsid w:val="00F0686E"/>
    <w:rsid w:val="00F07393"/>
    <w:rsid w:val="00F0783B"/>
    <w:rsid w:val="00F07D4C"/>
    <w:rsid w:val="00F07E6D"/>
    <w:rsid w:val="00F108FB"/>
    <w:rsid w:val="00F12207"/>
    <w:rsid w:val="00F13107"/>
    <w:rsid w:val="00F13229"/>
    <w:rsid w:val="00F14540"/>
    <w:rsid w:val="00F150EE"/>
    <w:rsid w:val="00F15CC3"/>
    <w:rsid w:val="00F20BF4"/>
    <w:rsid w:val="00F22C5B"/>
    <w:rsid w:val="00F233BA"/>
    <w:rsid w:val="00F237FA"/>
    <w:rsid w:val="00F23983"/>
    <w:rsid w:val="00F23DA2"/>
    <w:rsid w:val="00F24306"/>
    <w:rsid w:val="00F25890"/>
    <w:rsid w:val="00F26494"/>
    <w:rsid w:val="00F267F8"/>
    <w:rsid w:val="00F32DF3"/>
    <w:rsid w:val="00F32E0C"/>
    <w:rsid w:val="00F35CD6"/>
    <w:rsid w:val="00F3621C"/>
    <w:rsid w:val="00F36DE9"/>
    <w:rsid w:val="00F36F87"/>
    <w:rsid w:val="00F376D5"/>
    <w:rsid w:val="00F379C1"/>
    <w:rsid w:val="00F37F69"/>
    <w:rsid w:val="00F40EAA"/>
    <w:rsid w:val="00F41EFE"/>
    <w:rsid w:val="00F424C7"/>
    <w:rsid w:val="00F424D6"/>
    <w:rsid w:val="00F42A78"/>
    <w:rsid w:val="00F42D7E"/>
    <w:rsid w:val="00F434DD"/>
    <w:rsid w:val="00F439E3"/>
    <w:rsid w:val="00F4448C"/>
    <w:rsid w:val="00F44F1F"/>
    <w:rsid w:val="00F451D9"/>
    <w:rsid w:val="00F452F7"/>
    <w:rsid w:val="00F45B64"/>
    <w:rsid w:val="00F4691E"/>
    <w:rsid w:val="00F47C59"/>
    <w:rsid w:val="00F47D4E"/>
    <w:rsid w:val="00F47E06"/>
    <w:rsid w:val="00F47EE1"/>
    <w:rsid w:val="00F513A4"/>
    <w:rsid w:val="00F52232"/>
    <w:rsid w:val="00F53486"/>
    <w:rsid w:val="00F53574"/>
    <w:rsid w:val="00F54018"/>
    <w:rsid w:val="00F55030"/>
    <w:rsid w:val="00F56A65"/>
    <w:rsid w:val="00F56ED7"/>
    <w:rsid w:val="00F57D36"/>
    <w:rsid w:val="00F60A22"/>
    <w:rsid w:val="00F60CF7"/>
    <w:rsid w:val="00F619F1"/>
    <w:rsid w:val="00F62240"/>
    <w:rsid w:val="00F63441"/>
    <w:rsid w:val="00F63F20"/>
    <w:rsid w:val="00F70A8A"/>
    <w:rsid w:val="00F70AB3"/>
    <w:rsid w:val="00F71776"/>
    <w:rsid w:val="00F721F7"/>
    <w:rsid w:val="00F72873"/>
    <w:rsid w:val="00F744DE"/>
    <w:rsid w:val="00F75584"/>
    <w:rsid w:val="00F76F86"/>
    <w:rsid w:val="00F77012"/>
    <w:rsid w:val="00F7704D"/>
    <w:rsid w:val="00F80048"/>
    <w:rsid w:val="00F8142B"/>
    <w:rsid w:val="00F83825"/>
    <w:rsid w:val="00F845BA"/>
    <w:rsid w:val="00F84691"/>
    <w:rsid w:val="00F849D2"/>
    <w:rsid w:val="00F84D54"/>
    <w:rsid w:val="00F872A2"/>
    <w:rsid w:val="00F91A5B"/>
    <w:rsid w:val="00F923E7"/>
    <w:rsid w:val="00F92E31"/>
    <w:rsid w:val="00F9365A"/>
    <w:rsid w:val="00F9448B"/>
    <w:rsid w:val="00F944EF"/>
    <w:rsid w:val="00F94EBC"/>
    <w:rsid w:val="00F95BB3"/>
    <w:rsid w:val="00F95ED4"/>
    <w:rsid w:val="00F971F8"/>
    <w:rsid w:val="00FA0488"/>
    <w:rsid w:val="00FA128C"/>
    <w:rsid w:val="00FA1F1E"/>
    <w:rsid w:val="00FA29A1"/>
    <w:rsid w:val="00FA35C3"/>
    <w:rsid w:val="00FA4EF4"/>
    <w:rsid w:val="00FA521B"/>
    <w:rsid w:val="00FA543B"/>
    <w:rsid w:val="00FA6B2A"/>
    <w:rsid w:val="00FA71AD"/>
    <w:rsid w:val="00FA7633"/>
    <w:rsid w:val="00FA77BB"/>
    <w:rsid w:val="00FB0BC4"/>
    <w:rsid w:val="00FB1444"/>
    <w:rsid w:val="00FB3034"/>
    <w:rsid w:val="00FB36BD"/>
    <w:rsid w:val="00FB3803"/>
    <w:rsid w:val="00FB38DB"/>
    <w:rsid w:val="00FB480C"/>
    <w:rsid w:val="00FB543D"/>
    <w:rsid w:val="00FB55A5"/>
    <w:rsid w:val="00FB55C6"/>
    <w:rsid w:val="00FB5F16"/>
    <w:rsid w:val="00FB7C09"/>
    <w:rsid w:val="00FC0499"/>
    <w:rsid w:val="00FC066C"/>
    <w:rsid w:val="00FC06FA"/>
    <w:rsid w:val="00FC0B40"/>
    <w:rsid w:val="00FC1986"/>
    <w:rsid w:val="00FC1CB5"/>
    <w:rsid w:val="00FC372E"/>
    <w:rsid w:val="00FC4FDA"/>
    <w:rsid w:val="00FC55A1"/>
    <w:rsid w:val="00FC56CD"/>
    <w:rsid w:val="00FC69D1"/>
    <w:rsid w:val="00FC6B76"/>
    <w:rsid w:val="00FD00C4"/>
    <w:rsid w:val="00FD0E28"/>
    <w:rsid w:val="00FD10B8"/>
    <w:rsid w:val="00FD12AD"/>
    <w:rsid w:val="00FD25DB"/>
    <w:rsid w:val="00FD29F8"/>
    <w:rsid w:val="00FD3A51"/>
    <w:rsid w:val="00FD3D22"/>
    <w:rsid w:val="00FD4C01"/>
    <w:rsid w:val="00FD4C0C"/>
    <w:rsid w:val="00FD5DDC"/>
    <w:rsid w:val="00FD5EC8"/>
    <w:rsid w:val="00FE0BE9"/>
    <w:rsid w:val="00FE110C"/>
    <w:rsid w:val="00FE1FF1"/>
    <w:rsid w:val="00FE2592"/>
    <w:rsid w:val="00FE39F8"/>
    <w:rsid w:val="00FE47D7"/>
    <w:rsid w:val="00FE57A3"/>
    <w:rsid w:val="00FE5C20"/>
    <w:rsid w:val="00FE7B0D"/>
    <w:rsid w:val="00FE7C7B"/>
    <w:rsid w:val="00FF0B47"/>
    <w:rsid w:val="00FF0F03"/>
    <w:rsid w:val="00FF0F1C"/>
    <w:rsid w:val="00FF0F58"/>
    <w:rsid w:val="00FF215C"/>
    <w:rsid w:val="00FF2D8B"/>
    <w:rsid w:val="00FF51EE"/>
    <w:rsid w:val="00FF5B5D"/>
    <w:rsid w:val="00FF6288"/>
    <w:rsid w:val="00FF65A0"/>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List NRC"/>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1">
    <w:name w:val="Unresolved Mention1"/>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val="en-US" w:bidi="km-KH"/>
    </w:rPr>
  </w:style>
  <w:style w:type="character" w:customStyle="1" w:styleId="CommentTextChar">
    <w:name w:val="Comment Text Char"/>
    <w:basedOn w:val="DefaultParagraphFont"/>
    <w:link w:val="CommentText"/>
    <w:uiPriority w:val="99"/>
    <w:rsid w:val="00A9417D"/>
    <w:rPr>
      <w:sz w:val="20"/>
      <w:szCs w:val="32"/>
      <w:lang w:val="en-US"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val="en-US" w:bidi="km-KH"/>
    </w:rPr>
  </w:style>
  <w:style w:type="character" w:customStyle="1" w:styleId="EndnoteTextChar">
    <w:name w:val="Endnote Text Char"/>
    <w:basedOn w:val="DefaultParagraphFont"/>
    <w:link w:val="EndnoteText"/>
    <w:uiPriority w:val="99"/>
    <w:rsid w:val="00A9417D"/>
    <w:rPr>
      <w:sz w:val="20"/>
      <w:szCs w:val="32"/>
      <w:lang w:val="en-US"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val="en-GB"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en-US"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val="en-US"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36333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83">
          <w:marLeft w:val="360"/>
          <w:marRight w:val="0"/>
          <w:marTop w:val="200"/>
          <w:marBottom w:val="0"/>
          <w:divBdr>
            <w:top w:val="none" w:sz="0" w:space="0" w:color="auto"/>
            <w:left w:val="none" w:sz="0" w:space="0" w:color="auto"/>
            <w:bottom w:val="none" w:sz="0" w:space="0" w:color="auto"/>
            <w:right w:val="none" w:sz="0" w:space="0" w:color="auto"/>
          </w:divBdr>
        </w:div>
      </w:divsChild>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629364172">
      <w:bodyDiv w:val="1"/>
      <w:marLeft w:val="0"/>
      <w:marRight w:val="0"/>
      <w:marTop w:val="0"/>
      <w:marBottom w:val="0"/>
      <w:divBdr>
        <w:top w:val="none" w:sz="0" w:space="0" w:color="auto"/>
        <w:left w:val="none" w:sz="0" w:space="0" w:color="auto"/>
        <w:bottom w:val="none" w:sz="0" w:space="0" w:color="auto"/>
        <w:right w:val="none" w:sz="0" w:space="0" w:color="auto"/>
      </w:divBdr>
      <w:divsChild>
        <w:div w:id="1567716254">
          <w:marLeft w:val="360"/>
          <w:marRight w:val="0"/>
          <w:marTop w:val="200"/>
          <w:marBottom w:val="0"/>
          <w:divBdr>
            <w:top w:val="none" w:sz="0" w:space="0" w:color="auto"/>
            <w:left w:val="none" w:sz="0" w:space="0" w:color="auto"/>
            <w:bottom w:val="none" w:sz="0" w:space="0" w:color="auto"/>
            <w:right w:val="none" w:sz="0" w:space="0" w:color="auto"/>
          </w:divBdr>
        </w:div>
        <w:div w:id="1866868286">
          <w:marLeft w:val="360"/>
          <w:marRight w:val="0"/>
          <w:marTop w:val="200"/>
          <w:marBottom w:val="0"/>
          <w:divBdr>
            <w:top w:val="none" w:sz="0" w:space="0" w:color="auto"/>
            <w:left w:val="none" w:sz="0" w:space="0" w:color="auto"/>
            <w:bottom w:val="none" w:sz="0" w:space="0" w:color="auto"/>
            <w:right w:val="none" w:sz="0" w:space="0" w:color="auto"/>
          </w:divBdr>
        </w:div>
        <w:div w:id="945968138">
          <w:marLeft w:val="360"/>
          <w:marRight w:val="0"/>
          <w:marTop w:val="200"/>
          <w:marBottom w:val="0"/>
          <w:divBdr>
            <w:top w:val="none" w:sz="0" w:space="0" w:color="auto"/>
            <w:left w:val="none" w:sz="0" w:space="0" w:color="auto"/>
            <w:bottom w:val="none" w:sz="0" w:space="0" w:color="auto"/>
            <w:right w:val="none" w:sz="0" w:space="0" w:color="auto"/>
          </w:divBdr>
        </w:div>
      </w:divsChild>
    </w:div>
    <w:div w:id="704984728">
      <w:bodyDiv w:val="1"/>
      <w:marLeft w:val="0"/>
      <w:marRight w:val="0"/>
      <w:marTop w:val="0"/>
      <w:marBottom w:val="0"/>
      <w:divBdr>
        <w:top w:val="none" w:sz="0" w:space="0" w:color="auto"/>
        <w:left w:val="none" w:sz="0" w:space="0" w:color="auto"/>
        <w:bottom w:val="none" w:sz="0" w:space="0" w:color="auto"/>
        <w:right w:val="none" w:sz="0" w:space="0" w:color="auto"/>
      </w:divBdr>
      <w:divsChild>
        <w:div w:id="578252125">
          <w:marLeft w:val="1080"/>
          <w:marRight w:val="0"/>
          <w:marTop w:val="100"/>
          <w:marBottom w:val="0"/>
          <w:divBdr>
            <w:top w:val="none" w:sz="0" w:space="0" w:color="auto"/>
            <w:left w:val="none" w:sz="0" w:space="0" w:color="auto"/>
            <w:bottom w:val="none" w:sz="0" w:space="0" w:color="auto"/>
            <w:right w:val="none" w:sz="0" w:space="0" w:color="auto"/>
          </w:divBdr>
        </w:div>
      </w:divsChild>
    </w:div>
    <w:div w:id="730032926">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822476987">
      <w:bodyDiv w:val="1"/>
      <w:marLeft w:val="0"/>
      <w:marRight w:val="0"/>
      <w:marTop w:val="0"/>
      <w:marBottom w:val="0"/>
      <w:divBdr>
        <w:top w:val="none" w:sz="0" w:space="0" w:color="auto"/>
        <w:left w:val="none" w:sz="0" w:space="0" w:color="auto"/>
        <w:bottom w:val="none" w:sz="0" w:space="0" w:color="auto"/>
        <w:right w:val="none" w:sz="0" w:space="0" w:color="auto"/>
      </w:divBdr>
      <w:divsChild>
        <w:div w:id="1747796577">
          <w:marLeft w:val="0"/>
          <w:marRight w:val="0"/>
          <w:marTop w:val="0"/>
          <w:marBottom w:val="0"/>
          <w:divBdr>
            <w:top w:val="none" w:sz="0" w:space="0" w:color="auto"/>
            <w:left w:val="none" w:sz="0" w:space="0" w:color="auto"/>
            <w:bottom w:val="none" w:sz="0" w:space="0" w:color="auto"/>
            <w:right w:val="none" w:sz="0" w:space="0" w:color="auto"/>
          </w:divBdr>
        </w:div>
      </w:divsChild>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237861193">
      <w:bodyDiv w:val="1"/>
      <w:marLeft w:val="0"/>
      <w:marRight w:val="0"/>
      <w:marTop w:val="0"/>
      <w:marBottom w:val="0"/>
      <w:divBdr>
        <w:top w:val="none" w:sz="0" w:space="0" w:color="auto"/>
        <w:left w:val="none" w:sz="0" w:space="0" w:color="auto"/>
        <w:bottom w:val="none" w:sz="0" w:space="0" w:color="auto"/>
        <w:right w:val="none" w:sz="0" w:space="0" w:color="auto"/>
      </w:divBdr>
      <w:divsChild>
        <w:div w:id="375348296">
          <w:marLeft w:val="360"/>
          <w:marRight w:val="0"/>
          <w:marTop w:val="200"/>
          <w:marBottom w:val="0"/>
          <w:divBdr>
            <w:top w:val="none" w:sz="0" w:space="0" w:color="auto"/>
            <w:left w:val="none" w:sz="0" w:space="0" w:color="auto"/>
            <w:bottom w:val="none" w:sz="0" w:space="0" w:color="auto"/>
            <w:right w:val="none" w:sz="0" w:space="0" w:color="auto"/>
          </w:divBdr>
        </w:div>
      </w:divsChild>
    </w:div>
    <w:div w:id="1303459322">
      <w:bodyDiv w:val="1"/>
      <w:marLeft w:val="0"/>
      <w:marRight w:val="0"/>
      <w:marTop w:val="0"/>
      <w:marBottom w:val="0"/>
      <w:divBdr>
        <w:top w:val="none" w:sz="0" w:space="0" w:color="auto"/>
        <w:left w:val="none" w:sz="0" w:space="0" w:color="auto"/>
        <w:bottom w:val="none" w:sz="0" w:space="0" w:color="auto"/>
        <w:right w:val="none" w:sz="0" w:space="0" w:color="auto"/>
      </w:divBdr>
    </w:div>
    <w:div w:id="1472793711">
      <w:bodyDiv w:val="1"/>
      <w:marLeft w:val="0"/>
      <w:marRight w:val="0"/>
      <w:marTop w:val="0"/>
      <w:marBottom w:val="0"/>
      <w:divBdr>
        <w:top w:val="none" w:sz="0" w:space="0" w:color="auto"/>
        <w:left w:val="none" w:sz="0" w:space="0" w:color="auto"/>
        <w:bottom w:val="none" w:sz="0" w:space="0" w:color="auto"/>
        <w:right w:val="none" w:sz="0" w:space="0" w:color="auto"/>
      </w:divBdr>
      <w:divsChild>
        <w:div w:id="1273324403">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933056954">
                  <w:marLeft w:val="0"/>
                  <w:marRight w:val="0"/>
                  <w:marTop w:val="0"/>
                  <w:marBottom w:val="0"/>
                  <w:divBdr>
                    <w:top w:val="none" w:sz="0" w:space="0" w:color="auto"/>
                    <w:left w:val="none" w:sz="0" w:space="0" w:color="auto"/>
                    <w:bottom w:val="none" w:sz="0" w:space="0" w:color="auto"/>
                    <w:right w:val="none" w:sz="0" w:space="0" w:color="auto"/>
                  </w:divBdr>
                  <w:divsChild>
                    <w:div w:id="10888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3426930">
      <w:bodyDiv w:val="1"/>
      <w:marLeft w:val="0"/>
      <w:marRight w:val="0"/>
      <w:marTop w:val="0"/>
      <w:marBottom w:val="0"/>
      <w:divBdr>
        <w:top w:val="none" w:sz="0" w:space="0" w:color="auto"/>
        <w:left w:val="none" w:sz="0" w:space="0" w:color="auto"/>
        <w:bottom w:val="none" w:sz="0" w:space="0" w:color="auto"/>
        <w:right w:val="none" w:sz="0" w:space="0" w:color="auto"/>
      </w:divBdr>
      <w:divsChild>
        <w:div w:id="1343388903">
          <w:marLeft w:val="360"/>
          <w:marRight w:val="0"/>
          <w:marTop w:val="200"/>
          <w:marBottom w:val="0"/>
          <w:divBdr>
            <w:top w:val="none" w:sz="0" w:space="0" w:color="auto"/>
            <w:left w:val="none" w:sz="0" w:space="0" w:color="auto"/>
            <w:bottom w:val="none" w:sz="0" w:space="0" w:color="auto"/>
            <w:right w:val="none" w:sz="0" w:space="0" w:color="auto"/>
          </w:divBdr>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6463667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645885735">
      <w:bodyDiv w:val="1"/>
      <w:marLeft w:val="0"/>
      <w:marRight w:val="0"/>
      <w:marTop w:val="0"/>
      <w:marBottom w:val="0"/>
      <w:divBdr>
        <w:top w:val="none" w:sz="0" w:space="0" w:color="auto"/>
        <w:left w:val="none" w:sz="0" w:space="0" w:color="auto"/>
        <w:bottom w:val="none" w:sz="0" w:space="0" w:color="auto"/>
        <w:right w:val="none" w:sz="0" w:space="0" w:color="auto"/>
      </w:divBdr>
    </w:div>
    <w:div w:id="1649168420">
      <w:bodyDiv w:val="1"/>
      <w:marLeft w:val="0"/>
      <w:marRight w:val="0"/>
      <w:marTop w:val="0"/>
      <w:marBottom w:val="0"/>
      <w:divBdr>
        <w:top w:val="none" w:sz="0" w:space="0" w:color="auto"/>
        <w:left w:val="none" w:sz="0" w:space="0" w:color="auto"/>
        <w:bottom w:val="none" w:sz="0" w:space="0" w:color="auto"/>
        <w:right w:val="none" w:sz="0" w:space="0" w:color="auto"/>
      </w:divBdr>
      <w:divsChild>
        <w:div w:id="1825973425">
          <w:marLeft w:val="1267"/>
          <w:marRight w:val="0"/>
          <w:marTop w:val="100"/>
          <w:marBottom w:val="0"/>
          <w:divBdr>
            <w:top w:val="none" w:sz="0" w:space="0" w:color="auto"/>
            <w:left w:val="none" w:sz="0" w:space="0" w:color="auto"/>
            <w:bottom w:val="none" w:sz="0" w:space="0" w:color="auto"/>
            <w:right w:val="none" w:sz="0" w:space="0" w:color="auto"/>
          </w:divBdr>
        </w:div>
        <w:div w:id="1757313932">
          <w:marLeft w:val="1267"/>
          <w:marRight w:val="0"/>
          <w:marTop w:val="100"/>
          <w:marBottom w:val="0"/>
          <w:divBdr>
            <w:top w:val="none" w:sz="0" w:space="0" w:color="auto"/>
            <w:left w:val="none" w:sz="0" w:space="0" w:color="auto"/>
            <w:bottom w:val="none" w:sz="0" w:space="0" w:color="auto"/>
            <w:right w:val="none" w:sz="0" w:space="0" w:color="auto"/>
          </w:divBdr>
        </w:div>
      </w:divsChild>
    </w:div>
    <w:div w:id="1650094949">
      <w:bodyDiv w:val="1"/>
      <w:marLeft w:val="0"/>
      <w:marRight w:val="0"/>
      <w:marTop w:val="0"/>
      <w:marBottom w:val="0"/>
      <w:divBdr>
        <w:top w:val="none" w:sz="0" w:space="0" w:color="auto"/>
        <w:left w:val="none" w:sz="0" w:space="0" w:color="auto"/>
        <w:bottom w:val="none" w:sz="0" w:space="0" w:color="auto"/>
        <w:right w:val="none" w:sz="0" w:space="0" w:color="auto"/>
      </w:divBdr>
    </w:div>
    <w:div w:id="1688822954">
      <w:bodyDiv w:val="1"/>
      <w:marLeft w:val="0"/>
      <w:marRight w:val="0"/>
      <w:marTop w:val="0"/>
      <w:marBottom w:val="0"/>
      <w:divBdr>
        <w:top w:val="none" w:sz="0" w:space="0" w:color="auto"/>
        <w:left w:val="none" w:sz="0" w:space="0" w:color="auto"/>
        <w:bottom w:val="none" w:sz="0" w:space="0" w:color="auto"/>
        <w:right w:val="none" w:sz="0" w:space="0" w:color="auto"/>
      </w:divBdr>
    </w:div>
    <w:div w:id="1699888890">
      <w:bodyDiv w:val="1"/>
      <w:marLeft w:val="0"/>
      <w:marRight w:val="0"/>
      <w:marTop w:val="0"/>
      <w:marBottom w:val="0"/>
      <w:divBdr>
        <w:top w:val="none" w:sz="0" w:space="0" w:color="auto"/>
        <w:left w:val="none" w:sz="0" w:space="0" w:color="auto"/>
        <w:bottom w:val="none" w:sz="0" w:space="0" w:color="auto"/>
        <w:right w:val="none" w:sz="0" w:space="0" w:color="auto"/>
      </w:divBdr>
      <w:divsChild>
        <w:div w:id="1040981270">
          <w:marLeft w:val="360"/>
          <w:marRight w:val="0"/>
          <w:marTop w:val="200"/>
          <w:marBottom w:val="0"/>
          <w:divBdr>
            <w:top w:val="none" w:sz="0" w:space="0" w:color="auto"/>
            <w:left w:val="none" w:sz="0" w:space="0" w:color="auto"/>
            <w:bottom w:val="none" w:sz="0" w:space="0" w:color="auto"/>
            <w:right w:val="none" w:sz="0" w:space="0" w:color="auto"/>
          </w:divBdr>
        </w:div>
      </w:divsChild>
    </w:div>
    <w:div w:id="1740202325">
      <w:bodyDiv w:val="1"/>
      <w:marLeft w:val="0"/>
      <w:marRight w:val="0"/>
      <w:marTop w:val="0"/>
      <w:marBottom w:val="0"/>
      <w:divBdr>
        <w:top w:val="none" w:sz="0" w:space="0" w:color="auto"/>
        <w:left w:val="none" w:sz="0" w:space="0" w:color="auto"/>
        <w:bottom w:val="none" w:sz="0" w:space="0" w:color="auto"/>
        <w:right w:val="none" w:sz="0" w:space="0" w:color="auto"/>
      </w:divBdr>
    </w:div>
    <w:div w:id="1825464953">
      <w:bodyDiv w:val="1"/>
      <w:marLeft w:val="0"/>
      <w:marRight w:val="0"/>
      <w:marTop w:val="0"/>
      <w:marBottom w:val="0"/>
      <w:divBdr>
        <w:top w:val="none" w:sz="0" w:space="0" w:color="auto"/>
        <w:left w:val="none" w:sz="0" w:space="0" w:color="auto"/>
        <w:bottom w:val="none" w:sz="0" w:space="0" w:color="auto"/>
        <w:right w:val="none" w:sz="0" w:space="0" w:color="auto"/>
      </w:divBdr>
      <w:divsChild>
        <w:div w:id="147748531">
          <w:marLeft w:val="360"/>
          <w:marRight w:val="0"/>
          <w:marTop w:val="200"/>
          <w:marBottom w:val="0"/>
          <w:divBdr>
            <w:top w:val="none" w:sz="0" w:space="0" w:color="auto"/>
            <w:left w:val="none" w:sz="0" w:space="0" w:color="auto"/>
            <w:bottom w:val="none" w:sz="0" w:space="0" w:color="auto"/>
            <w:right w:val="none" w:sz="0" w:space="0" w:color="auto"/>
          </w:divBdr>
        </w:div>
      </w:divsChild>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 w:id="2037390798">
      <w:bodyDiv w:val="1"/>
      <w:marLeft w:val="0"/>
      <w:marRight w:val="0"/>
      <w:marTop w:val="0"/>
      <w:marBottom w:val="0"/>
      <w:divBdr>
        <w:top w:val="none" w:sz="0" w:space="0" w:color="auto"/>
        <w:left w:val="none" w:sz="0" w:space="0" w:color="auto"/>
        <w:bottom w:val="none" w:sz="0" w:space="0" w:color="auto"/>
        <w:right w:val="none" w:sz="0" w:space="0" w:color="auto"/>
      </w:divBdr>
      <w:divsChild>
        <w:div w:id="404961235">
          <w:marLeft w:val="360"/>
          <w:marRight w:val="0"/>
          <w:marTop w:val="200"/>
          <w:marBottom w:val="0"/>
          <w:divBdr>
            <w:top w:val="none" w:sz="0" w:space="0" w:color="auto"/>
            <w:left w:val="none" w:sz="0" w:space="0" w:color="auto"/>
            <w:bottom w:val="none" w:sz="0" w:space="0" w:color="auto"/>
            <w:right w:val="none" w:sz="0" w:space="0" w:color="auto"/>
          </w:divBdr>
        </w:div>
        <w:div w:id="1427073583">
          <w:marLeft w:val="360"/>
          <w:marRight w:val="0"/>
          <w:marTop w:val="200"/>
          <w:marBottom w:val="0"/>
          <w:divBdr>
            <w:top w:val="none" w:sz="0" w:space="0" w:color="auto"/>
            <w:left w:val="none" w:sz="0" w:space="0" w:color="auto"/>
            <w:bottom w:val="none" w:sz="0" w:space="0" w:color="auto"/>
            <w:right w:val="none" w:sz="0" w:space="0" w:color="auto"/>
          </w:divBdr>
        </w:div>
        <w:div w:id="841820487">
          <w:marLeft w:val="360"/>
          <w:marRight w:val="0"/>
          <w:marTop w:val="200"/>
          <w:marBottom w:val="0"/>
          <w:divBdr>
            <w:top w:val="none" w:sz="0" w:space="0" w:color="auto"/>
            <w:left w:val="none" w:sz="0" w:space="0" w:color="auto"/>
            <w:bottom w:val="none" w:sz="0" w:space="0" w:color="auto"/>
            <w:right w:val="none" w:sz="0" w:space="0" w:color="auto"/>
          </w:divBdr>
        </w:div>
        <w:div w:id="14163665">
          <w:marLeft w:val="360"/>
          <w:marRight w:val="0"/>
          <w:marTop w:val="200"/>
          <w:marBottom w:val="0"/>
          <w:divBdr>
            <w:top w:val="none" w:sz="0" w:space="0" w:color="auto"/>
            <w:left w:val="none" w:sz="0" w:space="0" w:color="auto"/>
            <w:bottom w:val="none" w:sz="0" w:space="0" w:color="auto"/>
            <w:right w:val="none" w:sz="0" w:space="0" w:color="auto"/>
          </w:divBdr>
        </w:div>
        <w:div w:id="28338402">
          <w:marLeft w:val="360"/>
          <w:marRight w:val="0"/>
          <w:marTop w:val="200"/>
          <w:marBottom w:val="0"/>
          <w:divBdr>
            <w:top w:val="none" w:sz="0" w:space="0" w:color="auto"/>
            <w:left w:val="none" w:sz="0" w:space="0" w:color="auto"/>
            <w:bottom w:val="none" w:sz="0" w:space="0" w:color="auto"/>
            <w:right w:val="none" w:sz="0" w:space="0" w:color="auto"/>
          </w:divBdr>
        </w:div>
        <w:div w:id="464323328">
          <w:marLeft w:val="360"/>
          <w:marRight w:val="0"/>
          <w:marTop w:val="200"/>
          <w:marBottom w:val="0"/>
          <w:divBdr>
            <w:top w:val="none" w:sz="0" w:space="0" w:color="auto"/>
            <w:left w:val="none" w:sz="0" w:space="0" w:color="auto"/>
            <w:bottom w:val="none" w:sz="0" w:space="0" w:color="auto"/>
            <w:right w:val="none" w:sz="0" w:space="0" w:color="auto"/>
          </w:divBdr>
        </w:div>
        <w:div w:id="387995652">
          <w:marLeft w:val="360"/>
          <w:marRight w:val="0"/>
          <w:marTop w:val="200"/>
          <w:marBottom w:val="0"/>
          <w:divBdr>
            <w:top w:val="none" w:sz="0" w:space="0" w:color="auto"/>
            <w:left w:val="none" w:sz="0" w:space="0" w:color="auto"/>
            <w:bottom w:val="none" w:sz="0" w:space="0" w:color="auto"/>
            <w:right w:val="none" w:sz="0" w:space="0" w:color="auto"/>
          </w:divBdr>
        </w:div>
        <w:div w:id="583884166">
          <w:marLeft w:val="360"/>
          <w:marRight w:val="0"/>
          <w:marTop w:val="200"/>
          <w:marBottom w:val="0"/>
          <w:divBdr>
            <w:top w:val="none" w:sz="0" w:space="0" w:color="auto"/>
            <w:left w:val="none" w:sz="0" w:space="0" w:color="auto"/>
            <w:bottom w:val="none" w:sz="0" w:space="0" w:color="auto"/>
            <w:right w:val="none" w:sz="0" w:space="0" w:color="auto"/>
          </w:divBdr>
        </w:div>
      </w:divsChild>
    </w:div>
    <w:div w:id="2066685939">
      <w:bodyDiv w:val="1"/>
      <w:marLeft w:val="0"/>
      <w:marRight w:val="0"/>
      <w:marTop w:val="0"/>
      <w:marBottom w:val="0"/>
      <w:divBdr>
        <w:top w:val="none" w:sz="0" w:space="0" w:color="auto"/>
        <w:left w:val="none" w:sz="0" w:space="0" w:color="auto"/>
        <w:bottom w:val="none" w:sz="0" w:space="0" w:color="auto"/>
        <w:right w:val="none" w:sz="0" w:space="0" w:color="auto"/>
      </w:divBdr>
      <w:divsChild>
        <w:div w:id="8393941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safeguardingsupporthub.org/what-safeguarding"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supporthub.org/what-safeguarding"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safeguardingsupporthub.org/documents/safeguarding-journey-introduction-safeguard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diagramLayout" Target="diagrams/layout1.xml"/><Relationship Id="rId30" Type="http://schemas.microsoft.com/office/2007/relationships/diagramDrawing" Target="diagrams/drawing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7E0EF-EADE-4C19-81C8-03511C38947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FB5D44BD-82C2-4536-B288-B2D12899875B}">
      <dgm:prSet phldrT="[Text]" custT="1"/>
      <dgm:spPr/>
      <dgm:t>
        <a:bodyPr/>
        <a:lstStyle/>
        <a:p>
          <a:r>
            <a:rPr lang="en-GB" sz="1100"/>
            <a:t>1. Programme Start-up</a:t>
          </a:r>
        </a:p>
      </dgm:t>
    </dgm:pt>
    <dgm:pt modelId="{D19AC01D-ADBC-48D9-A23A-CD5105175835}" type="parTrans" cxnId="{6EBBA3C3-6C18-4476-B61F-A9B9B1CD8562}">
      <dgm:prSet/>
      <dgm:spPr/>
      <dgm:t>
        <a:bodyPr/>
        <a:lstStyle/>
        <a:p>
          <a:endParaRPr lang="en-GB"/>
        </a:p>
      </dgm:t>
    </dgm:pt>
    <dgm:pt modelId="{CE8623EF-27D4-434E-9108-DA1143A194C6}" type="sibTrans" cxnId="{6EBBA3C3-6C18-4476-B61F-A9B9B1CD8562}">
      <dgm:prSet/>
      <dgm:spPr/>
      <dgm:t>
        <a:bodyPr/>
        <a:lstStyle/>
        <a:p>
          <a:endParaRPr lang="en-GB"/>
        </a:p>
      </dgm:t>
    </dgm:pt>
    <dgm:pt modelId="{0C432B86-DAEA-4709-9ABF-A7A0589106B5}">
      <dgm:prSet phldrT="[Text]" custT="1"/>
      <dgm:spPr/>
      <dgm:t>
        <a:bodyPr/>
        <a:lstStyle/>
        <a:p>
          <a:r>
            <a:rPr lang="en-GB" sz="1100"/>
            <a:t>2. Programme planning &amp; Design</a:t>
          </a:r>
        </a:p>
      </dgm:t>
    </dgm:pt>
    <dgm:pt modelId="{4DC9187C-5A7A-4D6C-9D29-81EDFD450800}" type="parTrans" cxnId="{2E402EC6-0889-46AE-BD71-A753D9B57118}">
      <dgm:prSet/>
      <dgm:spPr/>
      <dgm:t>
        <a:bodyPr/>
        <a:lstStyle/>
        <a:p>
          <a:endParaRPr lang="en-GB"/>
        </a:p>
      </dgm:t>
    </dgm:pt>
    <dgm:pt modelId="{B8D7EB18-FA6F-441C-B68B-2D64BCAABA13}" type="sibTrans" cxnId="{2E402EC6-0889-46AE-BD71-A753D9B57118}">
      <dgm:prSet/>
      <dgm:spPr/>
      <dgm:t>
        <a:bodyPr/>
        <a:lstStyle/>
        <a:p>
          <a:endParaRPr lang="en-GB"/>
        </a:p>
      </dgm:t>
    </dgm:pt>
    <dgm:pt modelId="{7ED65B29-847B-48BC-85BB-71850E473E84}">
      <dgm:prSet phldrT="[Text]" custT="1"/>
      <dgm:spPr/>
      <dgm:t>
        <a:bodyPr/>
        <a:lstStyle/>
        <a:p>
          <a:r>
            <a:rPr lang="en-GB" sz="1100"/>
            <a:t>3. Implementation</a:t>
          </a:r>
        </a:p>
      </dgm:t>
    </dgm:pt>
    <dgm:pt modelId="{0D953B2C-2401-465F-B91D-52C5E2049D72}" type="parTrans" cxnId="{D84A964F-B58E-49E1-BB62-36FCEDECBE5F}">
      <dgm:prSet/>
      <dgm:spPr/>
      <dgm:t>
        <a:bodyPr/>
        <a:lstStyle/>
        <a:p>
          <a:endParaRPr lang="en-GB"/>
        </a:p>
      </dgm:t>
    </dgm:pt>
    <dgm:pt modelId="{61976771-9A0C-4992-85C2-11D3293F2B31}" type="sibTrans" cxnId="{D84A964F-B58E-49E1-BB62-36FCEDECBE5F}">
      <dgm:prSet/>
      <dgm:spPr/>
      <dgm:t>
        <a:bodyPr/>
        <a:lstStyle/>
        <a:p>
          <a:endParaRPr lang="en-GB"/>
        </a:p>
      </dgm:t>
    </dgm:pt>
    <dgm:pt modelId="{19FA5662-745F-498C-86E0-505977228996}">
      <dgm:prSet phldrT="[Text]" custT="1"/>
      <dgm:spPr/>
      <dgm:t>
        <a:bodyPr/>
        <a:lstStyle/>
        <a:p>
          <a:r>
            <a:rPr lang="en-GB" sz="1100"/>
            <a:t>4. Closure</a:t>
          </a:r>
        </a:p>
      </dgm:t>
    </dgm:pt>
    <dgm:pt modelId="{79EC0C7B-CFFF-487D-855E-F7F7DDC7FF4A}" type="parTrans" cxnId="{BD753198-E637-4DE8-9954-D73DA81F16F5}">
      <dgm:prSet/>
      <dgm:spPr/>
      <dgm:t>
        <a:bodyPr/>
        <a:lstStyle/>
        <a:p>
          <a:endParaRPr lang="en-GB"/>
        </a:p>
      </dgm:t>
    </dgm:pt>
    <dgm:pt modelId="{F39CA7FC-6A35-413C-A961-5FD40E000C13}" type="sibTrans" cxnId="{BD753198-E637-4DE8-9954-D73DA81F16F5}">
      <dgm:prSet/>
      <dgm:spPr/>
      <dgm:t>
        <a:bodyPr/>
        <a:lstStyle/>
        <a:p>
          <a:endParaRPr lang="en-GB"/>
        </a:p>
      </dgm:t>
    </dgm:pt>
    <dgm:pt modelId="{6C9A9703-5152-4C7D-BBD4-D54099FDCE08}" type="pres">
      <dgm:prSet presAssocID="{4BE7E0EF-EADE-4C19-81C8-03511C38947D}" presName="cycle" presStyleCnt="0">
        <dgm:presLayoutVars>
          <dgm:dir/>
          <dgm:resizeHandles val="exact"/>
        </dgm:presLayoutVars>
      </dgm:prSet>
      <dgm:spPr/>
    </dgm:pt>
    <dgm:pt modelId="{B8B156CC-F215-4711-B87A-3D15F18CC3F2}" type="pres">
      <dgm:prSet presAssocID="{FB5D44BD-82C2-4536-B288-B2D12899875B}" presName="node" presStyleLbl="node1" presStyleIdx="0" presStyleCnt="4">
        <dgm:presLayoutVars>
          <dgm:bulletEnabled val="1"/>
        </dgm:presLayoutVars>
      </dgm:prSet>
      <dgm:spPr/>
    </dgm:pt>
    <dgm:pt modelId="{8EACBB25-BA54-49E7-BCD1-4E70CA20E1D1}" type="pres">
      <dgm:prSet presAssocID="{FB5D44BD-82C2-4536-B288-B2D12899875B}" presName="spNode" presStyleCnt="0"/>
      <dgm:spPr/>
    </dgm:pt>
    <dgm:pt modelId="{7BBB1F1A-DB7B-48C9-8527-47C338E83166}" type="pres">
      <dgm:prSet presAssocID="{CE8623EF-27D4-434E-9108-DA1143A194C6}" presName="sibTrans" presStyleLbl="sibTrans1D1" presStyleIdx="0" presStyleCnt="4"/>
      <dgm:spPr/>
    </dgm:pt>
    <dgm:pt modelId="{05722836-2F46-44E0-8B1B-28C167B7B824}" type="pres">
      <dgm:prSet presAssocID="{0C432B86-DAEA-4709-9ABF-A7A0589106B5}" presName="node" presStyleLbl="node1" presStyleIdx="1" presStyleCnt="4">
        <dgm:presLayoutVars>
          <dgm:bulletEnabled val="1"/>
        </dgm:presLayoutVars>
      </dgm:prSet>
      <dgm:spPr/>
    </dgm:pt>
    <dgm:pt modelId="{039E4501-9B47-4B74-A9A0-2C9C008564A2}" type="pres">
      <dgm:prSet presAssocID="{0C432B86-DAEA-4709-9ABF-A7A0589106B5}" presName="spNode" presStyleCnt="0"/>
      <dgm:spPr/>
    </dgm:pt>
    <dgm:pt modelId="{3E5498EA-06D2-4A9D-B99A-7B4B0663ECCC}" type="pres">
      <dgm:prSet presAssocID="{B8D7EB18-FA6F-441C-B68B-2D64BCAABA13}" presName="sibTrans" presStyleLbl="sibTrans1D1" presStyleIdx="1" presStyleCnt="4"/>
      <dgm:spPr/>
    </dgm:pt>
    <dgm:pt modelId="{A9B1F0E0-950B-429F-A3D7-57F1305A3FF7}" type="pres">
      <dgm:prSet presAssocID="{7ED65B29-847B-48BC-85BB-71850E473E84}" presName="node" presStyleLbl="node1" presStyleIdx="2" presStyleCnt="4" custScaleX="144937" custRadScaleRad="100961">
        <dgm:presLayoutVars>
          <dgm:bulletEnabled val="1"/>
        </dgm:presLayoutVars>
      </dgm:prSet>
      <dgm:spPr/>
    </dgm:pt>
    <dgm:pt modelId="{C726E99E-DA57-4E67-A407-30DB435FCB5B}" type="pres">
      <dgm:prSet presAssocID="{7ED65B29-847B-48BC-85BB-71850E473E84}" presName="spNode" presStyleCnt="0"/>
      <dgm:spPr/>
    </dgm:pt>
    <dgm:pt modelId="{7A02840C-BDFC-4A23-BF1D-D45CA0F6E405}" type="pres">
      <dgm:prSet presAssocID="{61976771-9A0C-4992-85C2-11D3293F2B31}" presName="sibTrans" presStyleLbl="sibTrans1D1" presStyleIdx="2" presStyleCnt="4"/>
      <dgm:spPr/>
    </dgm:pt>
    <dgm:pt modelId="{6233A7B8-651D-4AB8-B428-54BC601DA4CC}" type="pres">
      <dgm:prSet presAssocID="{19FA5662-745F-498C-86E0-505977228996}" presName="node" presStyleLbl="node1" presStyleIdx="3" presStyleCnt="4">
        <dgm:presLayoutVars>
          <dgm:bulletEnabled val="1"/>
        </dgm:presLayoutVars>
      </dgm:prSet>
      <dgm:spPr/>
    </dgm:pt>
    <dgm:pt modelId="{CA28A337-8EA0-40AA-8AA4-15F7B19355B1}" type="pres">
      <dgm:prSet presAssocID="{19FA5662-745F-498C-86E0-505977228996}" presName="spNode" presStyleCnt="0"/>
      <dgm:spPr/>
    </dgm:pt>
    <dgm:pt modelId="{999A3E7A-13E3-48E6-9BD4-55D85386C0F7}" type="pres">
      <dgm:prSet presAssocID="{F39CA7FC-6A35-413C-A961-5FD40E000C13}" presName="sibTrans" presStyleLbl="sibTrans1D1" presStyleIdx="3" presStyleCnt="4"/>
      <dgm:spPr/>
    </dgm:pt>
  </dgm:ptLst>
  <dgm:cxnLst>
    <dgm:cxn modelId="{34224013-8C3C-4123-B6BF-A13CB346DD37}" type="presOf" srcId="{4BE7E0EF-EADE-4C19-81C8-03511C38947D}" destId="{6C9A9703-5152-4C7D-BBD4-D54099FDCE08}" srcOrd="0" destOrd="0" presId="urn:microsoft.com/office/officeart/2005/8/layout/cycle5"/>
    <dgm:cxn modelId="{D84A964F-B58E-49E1-BB62-36FCEDECBE5F}" srcId="{4BE7E0EF-EADE-4C19-81C8-03511C38947D}" destId="{7ED65B29-847B-48BC-85BB-71850E473E84}" srcOrd="2" destOrd="0" parTransId="{0D953B2C-2401-465F-B91D-52C5E2049D72}" sibTransId="{61976771-9A0C-4992-85C2-11D3293F2B31}"/>
    <dgm:cxn modelId="{B19CD47D-8E88-480A-B5CF-9D2336699C67}" type="presOf" srcId="{F39CA7FC-6A35-413C-A961-5FD40E000C13}" destId="{999A3E7A-13E3-48E6-9BD4-55D85386C0F7}" srcOrd="0" destOrd="0" presId="urn:microsoft.com/office/officeart/2005/8/layout/cycle5"/>
    <dgm:cxn modelId="{2EE22B8D-1971-404B-AD8F-AFA7994AE82B}" type="presOf" srcId="{FB5D44BD-82C2-4536-B288-B2D12899875B}" destId="{B8B156CC-F215-4711-B87A-3D15F18CC3F2}" srcOrd="0" destOrd="0" presId="urn:microsoft.com/office/officeart/2005/8/layout/cycle5"/>
    <dgm:cxn modelId="{32F7AD96-B92A-4F62-8232-7A6F126F33E5}" type="presOf" srcId="{0C432B86-DAEA-4709-9ABF-A7A0589106B5}" destId="{05722836-2F46-44E0-8B1B-28C167B7B824}" srcOrd="0" destOrd="0" presId="urn:microsoft.com/office/officeart/2005/8/layout/cycle5"/>
    <dgm:cxn modelId="{BD753198-E637-4DE8-9954-D73DA81F16F5}" srcId="{4BE7E0EF-EADE-4C19-81C8-03511C38947D}" destId="{19FA5662-745F-498C-86E0-505977228996}" srcOrd="3" destOrd="0" parTransId="{79EC0C7B-CFFF-487D-855E-F7F7DDC7FF4A}" sibTransId="{F39CA7FC-6A35-413C-A961-5FD40E000C13}"/>
    <dgm:cxn modelId="{DC04EDAC-ACEA-4EE6-B25F-A85D651BC987}" type="presOf" srcId="{7ED65B29-847B-48BC-85BB-71850E473E84}" destId="{A9B1F0E0-950B-429F-A3D7-57F1305A3FF7}" srcOrd="0" destOrd="0" presId="urn:microsoft.com/office/officeart/2005/8/layout/cycle5"/>
    <dgm:cxn modelId="{6EBBA3C3-6C18-4476-B61F-A9B9B1CD8562}" srcId="{4BE7E0EF-EADE-4C19-81C8-03511C38947D}" destId="{FB5D44BD-82C2-4536-B288-B2D12899875B}" srcOrd="0" destOrd="0" parTransId="{D19AC01D-ADBC-48D9-A23A-CD5105175835}" sibTransId="{CE8623EF-27D4-434E-9108-DA1143A194C6}"/>
    <dgm:cxn modelId="{05ED02C6-7C8D-41F3-A568-B310AE6F0333}" type="presOf" srcId="{CE8623EF-27D4-434E-9108-DA1143A194C6}" destId="{7BBB1F1A-DB7B-48C9-8527-47C338E83166}" srcOrd="0" destOrd="0" presId="urn:microsoft.com/office/officeart/2005/8/layout/cycle5"/>
    <dgm:cxn modelId="{2E402EC6-0889-46AE-BD71-A753D9B57118}" srcId="{4BE7E0EF-EADE-4C19-81C8-03511C38947D}" destId="{0C432B86-DAEA-4709-9ABF-A7A0589106B5}" srcOrd="1" destOrd="0" parTransId="{4DC9187C-5A7A-4D6C-9D29-81EDFD450800}" sibTransId="{B8D7EB18-FA6F-441C-B68B-2D64BCAABA13}"/>
    <dgm:cxn modelId="{B2327CDC-1D37-4EE5-8170-0E6FAD6698AA}" type="presOf" srcId="{19FA5662-745F-498C-86E0-505977228996}" destId="{6233A7B8-651D-4AB8-B428-54BC601DA4CC}" srcOrd="0" destOrd="0" presId="urn:microsoft.com/office/officeart/2005/8/layout/cycle5"/>
    <dgm:cxn modelId="{177D06E2-EF14-40D7-848D-B8C9838516DE}" type="presOf" srcId="{61976771-9A0C-4992-85C2-11D3293F2B31}" destId="{7A02840C-BDFC-4A23-BF1D-D45CA0F6E405}" srcOrd="0" destOrd="0" presId="urn:microsoft.com/office/officeart/2005/8/layout/cycle5"/>
    <dgm:cxn modelId="{B6969CED-0B4E-47E2-8353-C0287188F451}" type="presOf" srcId="{B8D7EB18-FA6F-441C-B68B-2D64BCAABA13}" destId="{3E5498EA-06D2-4A9D-B99A-7B4B0663ECCC}" srcOrd="0" destOrd="0" presId="urn:microsoft.com/office/officeart/2005/8/layout/cycle5"/>
    <dgm:cxn modelId="{3C5F961C-0057-4AF8-A756-AF55D6E53A39}" type="presParOf" srcId="{6C9A9703-5152-4C7D-BBD4-D54099FDCE08}" destId="{B8B156CC-F215-4711-B87A-3D15F18CC3F2}" srcOrd="0" destOrd="0" presId="urn:microsoft.com/office/officeart/2005/8/layout/cycle5"/>
    <dgm:cxn modelId="{A601BC7B-E0FE-4D1E-B9B9-44CEF47CECA7}" type="presParOf" srcId="{6C9A9703-5152-4C7D-BBD4-D54099FDCE08}" destId="{8EACBB25-BA54-49E7-BCD1-4E70CA20E1D1}" srcOrd="1" destOrd="0" presId="urn:microsoft.com/office/officeart/2005/8/layout/cycle5"/>
    <dgm:cxn modelId="{F0889121-0BEC-4EEB-A81C-FE16EE7B0A4A}" type="presParOf" srcId="{6C9A9703-5152-4C7D-BBD4-D54099FDCE08}" destId="{7BBB1F1A-DB7B-48C9-8527-47C338E83166}" srcOrd="2" destOrd="0" presId="urn:microsoft.com/office/officeart/2005/8/layout/cycle5"/>
    <dgm:cxn modelId="{57D3DE64-9D47-43EE-94B7-23B7D4CCD2A5}" type="presParOf" srcId="{6C9A9703-5152-4C7D-BBD4-D54099FDCE08}" destId="{05722836-2F46-44E0-8B1B-28C167B7B824}" srcOrd="3" destOrd="0" presId="urn:microsoft.com/office/officeart/2005/8/layout/cycle5"/>
    <dgm:cxn modelId="{0888ADC6-8F2A-4B33-A610-740101B192CC}" type="presParOf" srcId="{6C9A9703-5152-4C7D-BBD4-D54099FDCE08}" destId="{039E4501-9B47-4B74-A9A0-2C9C008564A2}" srcOrd="4" destOrd="0" presId="urn:microsoft.com/office/officeart/2005/8/layout/cycle5"/>
    <dgm:cxn modelId="{8A8ABBF6-4CE2-457A-AB70-6E6975A28C49}" type="presParOf" srcId="{6C9A9703-5152-4C7D-BBD4-D54099FDCE08}" destId="{3E5498EA-06D2-4A9D-B99A-7B4B0663ECCC}" srcOrd="5" destOrd="0" presId="urn:microsoft.com/office/officeart/2005/8/layout/cycle5"/>
    <dgm:cxn modelId="{909B7ED9-3025-42B2-BC67-93F752F4D981}" type="presParOf" srcId="{6C9A9703-5152-4C7D-BBD4-D54099FDCE08}" destId="{A9B1F0E0-950B-429F-A3D7-57F1305A3FF7}" srcOrd="6" destOrd="0" presId="urn:microsoft.com/office/officeart/2005/8/layout/cycle5"/>
    <dgm:cxn modelId="{CED73D36-4B55-4E95-A3A6-B387A2606005}" type="presParOf" srcId="{6C9A9703-5152-4C7D-BBD4-D54099FDCE08}" destId="{C726E99E-DA57-4E67-A407-30DB435FCB5B}" srcOrd="7" destOrd="0" presId="urn:microsoft.com/office/officeart/2005/8/layout/cycle5"/>
    <dgm:cxn modelId="{4F1AB9EE-1267-4805-BA8F-52313FF1F8C8}" type="presParOf" srcId="{6C9A9703-5152-4C7D-BBD4-D54099FDCE08}" destId="{7A02840C-BDFC-4A23-BF1D-D45CA0F6E405}" srcOrd="8" destOrd="0" presId="urn:microsoft.com/office/officeart/2005/8/layout/cycle5"/>
    <dgm:cxn modelId="{B3314EC8-917C-4D6A-89F3-C5980302860C}" type="presParOf" srcId="{6C9A9703-5152-4C7D-BBD4-D54099FDCE08}" destId="{6233A7B8-651D-4AB8-B428-54BC601DA4CC}" srcOrd="9" destOrd="0" presId="urn:microsoft.com/office/officeart/2005/8/layout/cycle5"/>
    <dgm:cxn modelId="{A881F7B8-1F04-4B82-BF2A-1E3878CE30AE}" type="presParOf" srcId="{6C9A9703-5152-4C7D-BBD4-D54099FDCE08}" destId="{CA28A337-8EA0-40AA-8AA4-15F7B19355B1}" srcOrd="10" destOrd="0" presId="urn:microsoft.com/office/officeart/2005/8/layout/cycle5"/>
    <dgm:cxn modelId="{A785CCC8-070F-4CE9-BE76-B8E13CF68D78}" type="presParOf" srcId="{6C9A9703-5152-4C7D-BBD4-D54099FDCE08}" destId="{999A3E7A-13E3-48E6-9BD4-55D85386C0F7}" srcOrd="11" destOrd="0" presId="urn:microsoft.com/office/officeart/2005/8/layout/cycle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156CC-F215-4711-B87A-3D15F18CC3F2}">
      <dsp:nvSpPr>
        <dsp:cNvPr id="0" name=""/>
        <dsp:cNvSpPr/>
      </dsp:nvSpPr>
      <dsp:spPr>
        <a:xfrm>
          <a:off x="1577740" y="1365"/>
          <a:ext cx="1054568" cy="685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1. Programme Start-up</a:t>
          </a:r>
        </a:p>
      </dsp:txBody>
      <dsp:txXfrm>
        <a:off x="1611202" y="34827"/>
        <a:ext cx="987644" cy="618545"/>
      </dsp:txXfrm>
    </dsp:sp>
    <dsp:sp modelId="{7BBB1F1A-DB7B-48C9-8527-47C338E83166}">
      <dsp:nvSpPr>
        <dsp:cNvPr id="0" name=""/>
        <dsp:cNvSpPr/>
      </dsp:nvSpPr>
      <dsp:spPr>
        <a:xfrm>
          <a:off x="973385" y="344100"/>
          <a:ext cx="2263279" cy="2263279"/>
        </a:xfrm>
        <a:custGeom>
          <a:avLst/>
          <a:gdLst/>
          <a:ahLst/>
          <a:cxnLst/>
          <a:rect l="0" t="0" r="0" b="0"/>
          <a:pathLst>
            <a:path>
              <a:moveTo>
                <a:pt x="1804252" y="221584"/>
              </a:moveTo>
              <a:arcTo wR="1131639" hR="1131639" stAng="18388067" swAng="1632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5722836-2F46-44E0-8B1B-28C167B7B824}">
      <dsp:nvSpPr>
        <dsp:cNvPr id="0" name=""/>
        <dsp:cNvSpPr/>
      </dsp:nvSpPr>
      <dsp:spPr>
        <a:xfrm>
          <a:off x="2709380" y="1133005"/>
          <a:ext cx="1054568" cy="685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2. Programme planning &amp; Design</a:t>
          </a:r>
        </a:p>
      </dsp:txBody>
      <dsp:txXfrm>
        <a:off x="2742842" y="1166467"/>
        <a:ext cx="987644" cy="618545"/>
      </dsp:txXfrm>
    </dsp:sp>
    <dsp:sp modelId="{3E5498EA-06D2-4A9D-B99A-7B4B0663ECCC}">
      <dsp:nvSpPr>
        <dsp:cNvPr id="0" name=""/>
        <dsp:cNvSpPr/>
      </dsp:nvSpPr>
      <dsp:spPr>
        <a:xfrm>
          <a:off x="972560" y="346707"/>
          <a:ext cx="2263279" cy="2263279"/>
        </a:xfrm>
        <a:custGeom>
          <a:avLst/>
          <a:gdLst/>
          <a:ahLst/>
          <a:cxnLst/>
          <a:rect l="0" t="0" r="0" b="0"/>
          <a:pathLst>
            <a:path>
              <a:moveTo>
                <a:pt x="2170068" y="1581388"/>
              </a:moveTo>
              <a:arcTo wR="1131639" hR="1131639" stAng="1405060" swAng="108717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9B1F0E0-950B-429F-A3D7-57F1305A3FF7}">
      <dsp:nvSpPr>
        <dsp:cNvPr id="0" name=""/>
        <dsp:cNvSpPr/>
      </dsp:nvSpPr>
      <dsp:spPr>
        <a:xfrm>
          <a:off x="1340795" y="2266010"/>
          <a:ext cx="1528459" cy="685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3. Implementation</a:t>
          </a:r>
        </a:p>
      </dsp:txBody>
      <dsp:txXfrm>
        <a:off x="1374257" y="2299472"/>
        <a:ext cx="1461535" cy="618545"/>
      </dsp:txXfrm>
    </dsp:sp>
    <dsp:sp modelId="{7A02840C-BDFC-4A23-BF1D-D45CA0F6E405}">
      <dsp:nvSpPr>
        <dsp:cNvPr id="0" name=""/>
        <dsp:cNvSpPr/>
      </dsp:nvSpPr>
      <dsp:spPr>
        <a:xfrm>
          <a:off x="974210" y="346707"/>
          <a:ext cx="2263279" cy="2263279"/>
        </a:xfrm>
        <a:custGeom>
          <a:avLst/>
          <a:gdLst/>
          <a:ahLst/>
          <a:cxnLst/>
          <a:rect l="0" t="0" r="0" b="0"/>
          <a:pathLst>
            <a:path>
              <a:moveTo>
                <a:pt x="284579" y="1882037"/>
              </a:moveTo>
              <a:arcTo wR="1131639" hR="1131639" stAng="8307765" swAng="108717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233A7B8-651D-4AB8-B428-54BC601DA4CC}">
      <dsp:nvSpPr>
        <dsp:cNvPr id="0" name=""/>
        <dsp:cNvSpPr/>
      </dsp:nvSpPr>
      <dsp:spPr>
        <a:xfrm>
          <a:off x="446101" y="1133005"/>
          <a:ext cx="1054568" cy="6854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4. Closure</a:t>
          </a:r>
        </a:p>
      </dsp:txBody>
      <dsp:txXfrm>
        <a:off x="479563" y="1166467"/>
        <a:ext cx="987644" cy="618545"/>
      </dsp:txXfrm>
    </dsp:sp>
    <dsp:sp modelId="{999A3E7A-13E3-48E6-9BD4-55D85386C0F7}">
      <dsp:nvSpPr>
        <dsp:cNvPr id="0" name=""/>
        <dsp:cNvSpPr/>
      </dsp:nvSpPr>
      <dsp:spPr>
        <a:xfrm>
          <a:off x="973385" y="344100"/>
          <a:ext cx="2263279" cy="2263279"/>
        </a:xfrm>
        <a:custGeom>
          <a:avLst/>
          <a:gdLst/>
          <a:ahLst/>
          <a:cxnLst/>
          <a:rect l="0" t="0" r="0" b="0"/>
          <a:pathLst>
            <a:path>
              <a:moveTo>
                <a:pt x="117368" y="629781"/>
              </a:moveTo>
              <a:arcTo wR="1131639" hR="1131639" stAng="12379563" swAng="1632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86285-979C-4F44-8669-3D6841B11416}">
  <ds:schemaRefs>
    <ds:schemaRef ds:uri="http://schemas.openxmlformats.org/officeDocument/2006/bibliography"/>
  </ds:schemaRefs>
</ds:datastoreItem>
</file>

<file path=customXml/itemProps3.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4.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C:\Users\Veronica Martinez\Dropbox\Team\PROJECTS\01 Projects\J-353 WOW\12 Output 3 Helpdesk\06 HD Delivery\Query Folder Template\6. Technical Delivery\1. Report and Presentation templates\WOW_Word Template.dotx</Template>
  <TotalTime>0</TotalTime>
  <Pages>4</Pages>
  <Words>1279</Words>
  <Characters>6397</Characters>
  <Application>Microsoft Office Word</Application>
  <DocSecurity>0</DocSecurity>
  <Lines>136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Charlotte Sissons</cp:lastModifiedBy>
  <cp:revision>2</cp:revision>
  <dcterms:created xsi:type="dcterms:W3CDTF">2021-03-02T14:40:00Z</dcterms:created>
  <dcterms:modified xsi:type="dcterms:W3CDTF">2021-03-02T14:40:00Z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