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6051" w14:textId="7538E73E" w:rsidR="00B0221B" w:rsidRPr="008F7705" w:rsidRDefault="00B974DD" w:rsidP="0041094D">
      <w:pPr>
        <w:jc w:val="center"/>
        <w:rPr>
          <w:rFonts w:ascii="Bahnschrift" w:hAnsi="Bahnschrift"/>
          <w:b/>
          <w:bCs/>
          <w:sz w:val="44"/>
          <w:szCs w:val="44"/>
        </w:rPr>
      </w:pPr>
      <w:r>
        <w:rPr>
          <w:rFonts w:ascii="Bahnschrift" w:hAnsi="Bahnschrift"/>
          <w:b/>
          <w:bCs/>
          <w:sz w:val="44"/>
          <w:szCs w:val="44"/>
        </w:rPr>
        <w:t>S.3</w:t>
      </w:r>
      <w:r>
        <w:rPr>
          <w:rFonts w:ascii="Bahnschrift" w:hAnsi="Bahnschrift"/>
          <w:b/>
          <w:bCs/>
          <w:sz w:val="44"/>
          <w:szCs w:val="44"/>
        </w:rPr>
        <w:tab/>
      </w:r>
      <w:r w:rsidR="0041094D" w:rsidRPr="008F7705">
        <w:rPr>
          <w:rFonts w:ascii="Bahnschrift" w:hAnsi="Bahnschrift"/>
          <w:b/>
          <w:bCs/>
          <w:sz w:val="44"/>
          <w:szCs w:val="44"/>
        </w:rPr>
        <w:t xml:space="preserve">Policy Statements - Fact or Fiction? </w:t>
      </w:r>
    </w:p>
    <w:p w14:paraId="51B362CC" w14:textId="77777777" w:rsidR="0041094D" w:rsidRPr="008F7705" w:rsidRDefault="0041094D" w:rsidP="0041094D">
      <w:pPr>
        <w:rPr>
          <w:b/>
          <w:bCs/>
          <w:sz w:val="44"/>
          <w:szCs w:val="44"/>
        </w:rPr>
        <w:sectPr w:rsidR="0041094D" w:rsidRPr="008F770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C39DB1" w14:textId="16808C06" w:rsidR="0041094D" w:rsidRPr="007D3B40" w:rsidRDefault="0041094D" w:rsidP="0041094D">
      <w:pPr>
        <w:rPr>
          <w:rFonts w:ascii="Bahnschrift" w:hAnsi="Bahnschrift"/>
          <w:sz w:val="32"/>
          <w:szCs w:val="32"/>
        </w:rPr>
      </w:pPr>
    </w:p>
    <w:p w14:paraId="3EF90E97" w14:textId="77777777" w:rsidR="008F7705" w:rsidRPr="007D3B40" w:rsidRDefault="008F7705" w:rsidP="00360658">
      <w:pPr>
        <w:jc w:val="center"/>
        <w:rPr>
          <w:rFonts w:ascii="Bahnschrift" w:hAnsi="Bahnschrift"/>
          <w:sz w:val="36"/>
          <w:szCs w:val="36"/>
        </w:rPr>
        <w:sectPr w:rsidR="008F7705" w:rsidRPr="007D3B40" w:rsidSect="0041094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3E229A1" w14:textId="2D2BE697" w:rsidR="0041094D" w:rsidRPr="007D3B40" w:rsidRDefault="0041094D" w:rsidP="007D3B40">
      <w:pPr>
        <w:pStyle w:val="ListParagraph"/>
        <w:numPr>
          <w:ilvl w:val="0"/>
          <w:numId w:val="1"/>
        </w:numPr>
        <w:rPr>
          <w:rFonts w:ascii="Bahnschrift" w:hAnsi="Bahnschrift"/>
          <w:sz w:val="40"/>
          <w:szCs w:val="40"/>
        </w:rPr>
      </w:pPr>
      <w:r w:rsidRPr="007D3B40">
        <w:rPr>
          <w:rFonts w:ascii="Bahnschrift" w:hAnsi="Bahnschrift"/>
          <w:sz w:val="40"/>
          <w:szCs w:val="40"/>
        </w:rPr>
        <w:t>Security staff are responsible for security.</w:t>
      </w:r>
    </w:p>
    <w:p w14:paraId="55BC4C68" w14:textId="1EDB79AD" w:rsidR="008F7705" w:rsidRPr="007D3B40" w:rsidRDefault="008F7705" w:rsidP="007D3B40">
      <w:pPr>
        <w:rPr>
          <w:rFonts w:ascii="Bahnschrift" w:hAnsi="Bahnschrift"/>
          <w:sz w:val="40"/>
          <w:szCs w:val="40"/>
        </w:rPr>
      </w:pPr>
    </w:p>
    <w:p w14:paraId="2B619F67" w14:textId="298EE0F7" w:rsidR="0041094D" w:rsidRPr="007D3B40" w:rsidRDefault="0041094D" w:rsidP="007D3B40">
      <w:pPr>
        <w:pStyle w:val="ListParagraph"/>
        <w:numPr>
          <w:ilvl w:val="0"/>
          <w:numId w:val="1"/>
        </w:numPr>
        <w:rPr>
          <w:rFonts w:ascii="Bahnschrift" w:hAnsi="Bahnschrift"/>
          <w:sz w:val="40"/>
          <w:szCs w:val="40"/>
        </w:rPr>
      </w:pPr>
      <w:r w:rsidRPr="007D3B40">
        <w:rPr>
          <w:rFonts w:ascii="Bahnschrift" w:hAnsi="Bahnschrift"/>
          <w:sz w:val="40"/>
          <w:szCs w:val="40"/>
        </w:rPr>
        <w:t>Staff must accept a level of risk.</w:t>
      </w:r>
    </w:p>
    <w:p w14:paraId="75FC41E9" w14:textId="0FD5CFEF" w:rsidR="0041094D" w:rsidRPr="007D3B40" w:rsidRDefault="0041094D" w:rsidP="007D3B40">
      <w:pPr>
        <w:rPr>
          <w:rFonts w:ascii="Bahnschrift" w:hAnsi="Bahnschrift"/>
          <w:sz w:val="40"/>
          <w:szCs w:val="40"/>
        </w:rPr>
      </w:pPr>
    </w:p>
    <w:p w14:paraId="73160757" w14:textId="305A4640" w:rsidR="0041094D" w:rsidRPr="007D3B40" w:rsidRDefault="0041094D" w:rsidP="007D3B40">
      <w:pPr>
        <w:pStyle w:val="ListParagraph"/>
        <w:numPr>
          <w:ilvl w:val="0"/>
          <w:numId w:val="1"/>
        </w:numPr>
        <w:rPr>
          <w:rFonts w:ascii="Bahnschrift" w:hAnsi="Bahnschrift"/>
          <w:sz w:val="40"/>
          <w:szCs w:val="40"/>
        </w:rPr>
      </w:pPr>
      <w:r w:rsidRPr="007D3B40">
        <w:rPr>
          <w:rFonts w:ascii="Bahnschrift" w:hAnsi="Bahnschrift"/>
          <w:sz w:val="40"/>
          <w:szCs w:val="40"/>
        </w:rPr>
        <w:t>Staff must always protect the organisation’s property.</w:t>
      </w:r>
    </w:p>
    <w:p w14:paraId="31627D6B" w14:textId="62810038" w:rsidR="0041094D" w:rsidRPr="007D3B40" w:rsidRDefault="0041094D" w:rsidP="007D3B40">
      <w:pPr>
        <w:rPr>
          <w:rFonts w:ascii="Bahnschrift" w:hAnsi="Bahnschrift"/>
          <w:sz w:val="40"/>
          <w:szCs w:val="40"/>
        </w:rPr>
      </w:pPr>
    </w:p>
    <w:p w14:paraId="7C4E281E" w14:textId="0994A321" w:rsidR="0041094D" w:rsidRPr="007D3B40" w:rsidRDefault="0041094D" w:rsidP="007D3B40">
      <w:pPr>
        <w:pStyle w:val="ListParagraph"/>
        <w:numPr>
          <w:ilvl w:val="0"/>
          <w:numId w:val="1"/>
        </w:numPr>
        <w:rPr>
          <w:rFonts w:ascii="Bahnschrift" w:hAnsi="Bahnschrift"/>
          <w:sz w:val="40"/>
          <w:szCs w:val="40"/>
        </w:rPr>
      </w:pPr>
      <w:r w:rsidRPr="007D3B40">
        <w:rPr>
          <w:rFonts w:ascii="Bahnschrift" w:hAnsi="Bahnschrift"/>
          <w:sz w:val="40"/>
          <w:szCs w:val="40"/>
        </w:rPr>
        <w:t>Female staff should take less risk.</w:t>
      </w:r>
    </w:p>
    <w:p w14:paraId="5EACE274" w14:textId="0767A9CD" w:rsidR="0041094D" w:rsidRPr="007D3B40" w:rsidRDefault="0041094D" w:rsidP="007D3B40">
      <w:pPr>
        <w:rPr>
          <w:rFonts w:ascii="Bahnschrift" w:hAnsi="Bahnschrift"/>
          <w:sz w:val="40"/>
          <w:szCs w:val="40"/>
        </w:rPr>
      </w:pPr>
    </w:p>
    <w:p w14:paraId="088D0F9A" w14:textId="58744CFA" w:rsidR="0041094D" w:rsidRPr="007D3B40" w:rsidRDefault="0041094D" w:rsidP="007D3B40">
      <w:pPr>
        <w:pStyle w:val="ListParagraph"/>
        <w:numPr>
          <w:ilvl w:val="0"/>
          <w:numId w:val="1"/>
        </w:numPr>
        <w:rPr>
          <w:rFonts w:ascii="Bahnschrift" w:hAnsi="Bahnschrift"/>
          <w:sz w:val="40"/>
          <w:szCs w:val="40"/>
        </w:rPr>
      </w:pPr>
      <w:r w:rsidRPr="007D3B40">
        <w:rPr>
          <w:rFonts w:ascii="Bahnschrift" w:hAnsi="Bahnschrift"/>
          <w:sz w:val="40"/>
          <w:szCs w:val="40"/>
        </w:rPr>
        <w:t>Staff can refuse to work/travel if they have security concerns.</w:t>
      </w:r>
    </w:p>
    <w:p w14:paraId="3FE59402" w14:textId="656BEA6A" w:rsidR="0041094D" w:rsidRPr="007D3B40" w:rsidRDefault="0041094D" w:rsidP="007D3B40">
      <w:pPr>
        <w:rPr>
          <w:rFonts w:ascii="Bahnschrift" w:hAnsi="Bahnschrift"/>
          <w:sz w:val="40"/>
          <w:szCs w:val="40"/>
        </w:rPr>
      </w:pPr>
    </w:p>
    <w:p w14:paraId="780CCE9A" w14:textId="4D5DBBCC" w:rsidR="0041094D" w:rsidRPr="007D3B40" w:rsidRDefault="00360658" w:rsidP="007D3B40">
      <w:pPr>
        <w:pStyle w:val="ListParagraph"/>
        <w:numPr>
          <w:ilvl w:val="0"/>
          <w:numId w:val="1"/>
        </w:numPr>
        <w:rPr>
          <w:rFonts w:ascii="Bahnschrift" w:hAnsi="Bahnschrift"/>
          <w:sz w:val="40"/>
          <w:szCs w:val="40"/>
        </w:rPr>
      </w:pPr>
      <w:r w:rsidRPr="007D3B40">
        <w:rPr>
          <w:rFonts w:ascii="Bahnschrift" w:hAnsi="Bahnschrift"/>
          <w:sz w:val="40"/>
          <w:szCs w:val="40"/>
        </w:rPr>
        <w:t>When advised to suspend activities, if s</w:t>
      </w:r>
      <w:r w:rsidR="0041094D" w:rsidRPr="007D3B40">
        <w:rPr>
          <w:rFonts w:ascii="Bahnschrift" w:hAnsi="Bahnschrift"/>
          <w:sz w:val="40"/>
          <w:szCs w:val="40"/>
        </w:rPr>
        <w:t xml:space="preserve">taff feel </w:t>
      </w:r>
      <w:r w:rsidRPr="007D3B40">
        <w:rPr>
          <w:rFonts w:ascii="Bahnschrift" w:hAnsi="Bahnschrift"/>
          <w:sz w:val="40"/>
          <w:szCs w:val="40"/>
        </w:rPr>
        <w:t xml:space="preserve">it is </w:t>
      </w:r>
      <w:r w:rsidR="0041094D" w:rsidRPr="007D3B40">
        <w:rPr>
          <w:rFonts w:ascii="Bahnschrift" w:hAnsi="Bahnschrift"/>
          <w:sz w:val="40"/>
          <w:szCs w:val="40"/>
        </w:rPr>
        <w:t>secur</w:t>
      </w:r>
      <w:r w:rsidRPr="007D3B40">
        <w:rPr>
          <w:rFonts w:ascii="Bahnschrift" w:hAnsi="Bahnschrift"/>
          <w:sz w:val="40"/>
          <w:szCs w:val="40"/>
        </w:rPr>
        <w:t>e</w:t>
      </w:r>
      <w:r w:rsidR="0041094D" w:rsidRPr="007D3B40">
        <w:rPr>
          <w:rFonts w:ascii="Bahnschrift" w:hAnsi="Bahnschrift"/>
          <w:sz w:val="40"/>
          <w:szCs w:val="40"/>
        </w:rPr>
        <w:t xml:space="preserve"> </w:t>
      </w:r>
      <w:r w:rsidRPr="007D3B40">
        <w:rPr>
          <w:rFonts w:ascii="Bahnschrift" w:hAnsi="Bahnschrift"/>
          <w:sz w:val="40"/>
          <w:szCs w:val="40"/>
        </w:rPr>
        <w:t>in their location, they</w:t>
      </w:r>
      <w:r w:rsidR="0041094D" w:rsidRPr="007D3B40">
        <w:rPr>
          <w:rFonts w:ascii="Bahnschrift" w:hAnsi="Bahnschrift"/>
          <w:sz w:val="40"/>
          <w:szCs w:val="40"/>
        </w:rPr>
        <w:t xml:space="preserve"> can continue to work</w:t>
      </w:r>
      <w:r w:rsidRPr="007D3B40">
        <w:rPr>
          <w:rFonts w:ascii="Bahnschrift" w:hAnsi="Bahnschrift"/>
          <w:sz w:val="40"/>
          <w:szCs w:val="40"/>
        </w:rPr>
        <w:t>.</w:t>
      </w:r>
    </w:p>
    <w:p w14:paraId="411A9CC7" w14:textId="4CD77FD8" w:rsidR="00360658" w:rsidRPr="007D3B40" w:rsidRDefault="00360658" w:rsidP="007D3B40">
      <w:pPr>
        <w:rPr>
          <w:rFonts w:ascii="Bahnschrift" w:hAnsi="Bahnschrift"/>
          <w:sz w:val="40"/>
          <w:szCs w:val="40"/>
        </w:rPr>
      </w:pPr>
    </w:p>
    <w:p w14:paraId="6711F1CC" w14:textId="534A6B06" w:rsidR="00360658" w:rsidRPr="007D3B40" w:rsidRDefault="00360658" w:rsidP="007D3B40">
      <w:pPr>
        <w:pStyle w:val="ListParagraph"/>
        <w:numPr>
          <w:ilvl w:val="0"/>
          <w:numId w:val="1"/>
        </w:numPr>
        <w:rPr>
          <w:rFonts w:ascii="Bahnschrift" w:hAnsi="Bahnschrift"/>
          <w:sz w:val="40"/>
          <w:szCs w:val="40"/>
        </w:rPr>
      </w:pPr>
      <w:r w:rsidRPr="007D3B40">
        <w:rPr>
          <w:rFonts w:ascii="Bahnschrift" w:hAnsi="Bahnschrift"/>
          <w:sz w:val="40"/>
          <w:szCs w:val="40"/>
        </w:rPr>
        <w:t>If the police/military offer to escort staff in areas</w:t>
      </w:r>
      <w:r w:rsidR="008F7705" w:rsidRPr="007D3B40">
        <w:rPr>
          <w:rFonts w:ascii="Bahnschrift" w:hAnsi="Bahnschrift"/>
          <w:sz w:val="40"/>
          <w:szCs w:val="40"/>
        </w:rPr>
        <w:t xml:space="preserve"> that are very dangerous</w:t>
      </w:r>
      <w:r w:rsidRPr="007D3B40">
        <w:rPr>
          <w:rFonts w:ascii="Bahnschrift" w:hAnsi="Bahnschrift"/>
          <w:sz w:val="40"/>
          <w:szCs w:val="40"/>
        </w:rPr>
        <w:t xml:space="preserve">, they can accept </w:t>
      </w:r>
      <w:r w:rsidR="008F7705" w:rsidRPr="007D3B40">
        <w:rPr>
          <w:rFonts w:ascii="Bahnschrift" w:hAnsi="Bahnschrift"/>
          <w:sz w:val="40"/>
          <w:szCs w:val="40"/>
        </w:rPr>
        <w:t>the escort</w:t>
      </w:r>
      <w:r w:rsidRPr="007D3B40">
        <w:rPr>
          <w:rFonts w:ascii="Bahnschrift" w:hAnsi="Bahnschrift"/>
          <w:sz w:val="40"/>
          <w:szCs w:val="40"/>
        </w:rPr>
        <w:t>.</w:t>
      </w:r>
    </w:p>
    <w:p w14:paraId="2B5811F3" w14:textId="77777777" w:rsidR="00360658" w:rsidRPr="007D3B40" w:rsidRDefault="00360658" w:rsidP="007D3B40">
      <w:pPr>
        <w:rPr>
          <w:rFonts w:ascii="Bahnschrift" w:hAnsi="Bahnschrift"/>
          <w:sz w:val="40"/>
          <w:szCs w:val="40"/>
        </w:rPr>
      </w:pPr>
    </w:p>
    <w:p w14:paraId="7CD25C4D" w14:textId="59F6CE96" w:rsidR="008F7705" w:rsidRPr="007D3B40" w:rsidRDefault="00360658" w:rsidP="007D3B40">
      <w:pPr>
        <w:pStyle w:val="ListParagraph"/>
        <w:numPr>
          <w:ilvl w:val="0"/>
          <w:numId w:val="1"/>
        </w:numPr>
        <w:rPr>
          <w:rFonts w:ascii="Bahnschrift" w:hAnsi="Bahnschrift"/>
          <w:sz w:val="40"/>
          <w:szCs w:val="40"/>
        </w:rPr>
        <w:sectPr w:rsidR="008F7705" w:rsidRPr="007D3B40" w:rsidSect="008F77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D3B40">
        <w:rPr>
          <w:rFonts w:ascii="Bahnschrift" w:hAnsi="Bahnschrift"/>
          <w:sz w:val="40"/>
          <w:szCs w:val="40"/>
        </w:rPr>
        <w:t>Staff should report only serious inciden</w:t>
      </w:r>
      <w:r w:rsidR="008F7705" w:rsidRPr="007D3B40">
        <w:rPr>
          <w:rFonts w:ascii="Bahnschrift" w:hAnsi="Bahnschrift"/>
          <w:sz w:val="40"/>
          <w:szCs w:val="40"/>
        </w:rPr>
        <w:t>ts</w:t>
      </w:r>
      <w:r w:rsidR="007D3B40">
        <w:rPr>
          <w:rFonts w:ascii="Bahnschrift" w:hAnsi="Bahnschrift"/>
          <w:sz w:val="40"/>
          <w:szCs w:val="40"/>
        </w:rPr>
        <w:t>.</w:t>
      </w:r>
    </w:p>
    <w:p w14:paraId="794B5465" w14:textId="2DC1ABD0" w:rsidR="0041094D" w:rsidRPr="004347C1" w:rsidRDefault="00E16680" w:rsidP="00D47DC5">
      <w:pPr>
        <w:rPr>
          <w:rFonts w:ascii="Bahnschrift" w:hAnsi="Bahnschrift"/>
          <w:b/>
          <w:bCs/>
          <w:sz w:val="24"/>
          <w:szCs w:val="24"/>
        </w:rPr>
      </w:pPr>
      <w:r>
        <w:rPr>
          <w:sz w:val="48"/>
          <w:szCs w:val="48"/>
        </w:rPr>
        <w:br w:type="page"/>
      </w:r>
      <w:r w:rsidRPr="004347C1">
        <w:rPr>
          <w:rFonts w:ascii="Bahnschrift" w:hAnsi="Bahnschrift"/>
          <w:b/>
          <w:bCs/>
          <w:sz w:val="24"/>
          <w:szCs w:val="24"/>
        </w:rPr>
        <w:lastRenderedPageBreak/>
        <w:t>Facilitator Guidance</w:t>
      </w:r>
    </w:p>
    <w:p w14:paraId="07FB31E5" w14:textId="7A7D5135" w:rsidR="003204D8" w:rsidRPr="004347C1" w:rsidRDefault="0075651E" w:rsidP="00C35896">
      <w:pPr>
        <w:pStyle w:val="ListParagraph"/>
        <w:numPr>
          <w:ilvl w:val="0"/>
          <w:numId w:val="4"/>
        </w:numPr>
        <w:spacing w:after="120" w:line="288" w:lineRule="auto"/>
        <w:contextualSpacing w:val="0"/>
        <w:rPr>
          <w:rFonts w:ascii="Bahnschrift" w:hAnsi="Bahnschrift"/>
        </w:rPr>
      </w:pPr>
      <w:r w:rsidRPr="004347C1">
        <w:rPr>
          <w:rFonts w:ascii="Bahnschrift" w:hAnsi="Bahnschrift"/>
        </w:rPr>
        <w:t>‘</w:t>
      </w:r>
      <w:r w:rsidR="00C061A8" w:rsidRPr="004347C1">
        <w:rPr>
          <w:rFonts w:ascii="Bahnschrift" w:hAnsi="Bahnschrift"/>
        </w:rPr>
        <w:t>Security staff are responsible for security</w:t>
      </w:r>
      <w:r w:rsidRPr="004347C1">
        <w:rPr>
          <w:rFonts w:ascii="Bahnschrift" w:hAnsi="Bahnschrift"/>
        </w:rPr>
        <w:t>’</w:t>
      </w:r>
      <w:r w:rsidR="00C061A8" w:rsidRPr="004347C1">
        <w:rPr>
          <w:rFonts w:ascii="Bahnschrift" w:hAnsi="Bahnschrift"/>
        </w:rPr>
        <w:t xml:space="preserve">. </w:t>
      </w:r>
      <w:r w:rsidR="00441901" w:rsidRPr="004347C1">
        <w:rPr>
          <w:rFonts w:ascii="Bahnschrift" w:hAnsi="Bahnschrift"/>
          <w:color w:val="FF0000"/>
        </w:rPr>
        <w:t>False</w:t>
      </w:r>
      <w:r w:rsidRPr="004347C1">
        <w:rPr>
          <w:rFonts w:ascii="Bahnschrift" w:hAnsi="Bahnschrift"/>
          <w:color w:val="FF0000"/>
        </w:rPr>
        <w:t xml:space="preserve"> - managing and reducing the risks to staff is a shared responsibility involving staff at all levels within </w:t>
      </w:r>
      <w:r w:rsidR="00DB130F">
        <w:rPr>
          <w:rFonts w:ascii="Bahnschrift" w:hAnsi="Bahnschrift"/>
          <w:color w:val="FF0000"/>
        </w:rPr>
        <w:t xml:space="preserve">an </w:t>
      </w:r>
      <w:r w:rsidRPr="004347C1">
        <w:rPr>
          <w:rFonts w:ascii="Bahnschrift" w:hAnsi="Bahnschrift"/>
          <w:color w:val="FF0000"/>
        </w:rPr>
        <w:t>organisation.</w:t>
      </w:r>
    </w:p>
    <w:p w14:paraId="668C21F3" w14:textId="7224677F" w:rsidR="00386487" w:rsidRPr="004347C1" w:rsidRDefault="00386487" w:rsidP="00C35896">
      <w:pPr>
        <w:pStyle w:val="ListParagraph"/>
        <w:numPr>
          <w:ilvl w:val="0"/>
          <w:numId w:val="4"/>
        </w:numPr>
        <w:spacing w:after="120" w:line="288" w:lineRule="auto"/>
        <w:contextualSpacing w:val="0"/>
        <w:rPr>
          <w:rFonts w:ascii="Bahnschrift" w:hAnsi="Bahnschrift"/>
          <w:color w:val="FF0000"/>
        </w:rPr>
      </w:pPr>
      <w:r w:rsidRPr="004347C1">
        <w:rPr>
          <w:rFonts w:ascii="Bahnschrift" w:hAnsi="Bahnschrift"/>
        </w:rPr>
        <w:t>‘</w:t>
      </w:r>
      <w:r w:rsidR="00C061A8" w:rsidRPr="004347C1">
        <w:rPr>
          <w:rFonts w:ascii="Bahnschrift" w:hAnsi="Bahnschrift"/>
        </w:rPr>
        <w:t>Staff must accept a level of risk</w:t>
      </w:r>
      <w:r w:rsidRPr="004347C1">
        <w:rPr>
          <w:rFonts w:ascii="Bahnschrift" w:hAnsi="Bahnschrift"/>
        </w:rPr>
        <w:t>’</w:t>
      </w:r>
      <w:r w:rsidR="00C061A8" w:rsidRPr="004347C1">
        <w:rPr>
          <w:rFonts w:ascii="Bahnschrift" w:hAnsi="Bahnschrift"/>
        </w:rPr>
        <w:t>.</w:t>
      </w:r>
      <w:r w:rsidR="00441901" w:rsidRPr="004347C1">
        <w:rPr>
          <w:rFonts w:ascii="Bahnschrift" w:hAnsi="Bahnschrift"/>
        </w:rPr>
        <w:t xml:space="preserve"> </w:t>
      </w:r>
      <w:r w:rsidR="00441901" w:rsidRPr="001B03F4">
        <w:rPr>
          <w:rFonts w:ascii="Bahnschrift" w:hAnsi="Bahnschrift"/>
          <w:color w:val="00B050"/>
        </w:rPr>
        <w:t>True</w:t>
      </w:r>
      <w:r w:rsidRPr="001B03F4">
        <w:rPr>
          <w:rFonts w:ascii="Bahnschrift" w:hAnsi="Bahnschrift"/>
          <w:color w:val="00B050"/>
        </w:rPr>
        <w:t xml:space="preserve"> - managing security will not remove all the risks. Individual staff need to appreciate, as part of their informed consent, that they are still exposed to risk.</w:t>
      </w:r>
    </w:p>
    <w:p w14:paraId="70C5EC18" w14:textId="4A6FFFB4" w:rsidR="005141BD" w:rsidRPr="005141BD" w:rsidRDefault="00C35896" w:rsidP="00C35896">
      <w:pPr>
        <w:pStyle w:val="ListParagraph"/>
        <w:numPr>
          <w:ilvl w:val="0"/>
          <w:numId w:val="4"/>
        </w:numPr>
        <w:spacing w:after="120" w:line="288" w:lineRule="auto"/>
        <w:contextualSpacing w:val="0"/>
        <w:rPr>
          <w:rFonts w:ascii="Bahnschrift" w:hAnsi="Bahnschrift"/>
          <w:color w:val="FF0000"/>
        </w:rPr>
      </w:pPr>
      <w:r>
        <w:rPr>
          <w:rFonts w:ascii="Bahnschrift" w:hAnsi="Bahnschrift"/>
        </w:rPr>
        <w:t>‘</w:t>
      </w:r>
      <w:r w:rsidR="00C061A8" w:rsidRPr="005141BD">
        <w:rPr>
          <w:rFonts w:ascii="Bahnschrift" w:hAnsi="Bahnschrift"/>
        </w:rPr>
        <w:t>Staff must always protect the organisation’s property</w:t>
      </w:r>
      <w:r>
        <w:rPr>
          <w:rFonts w:ascii="Bahnschrift" w:hAnsi="Bahnschrift"/>
        </w:rPr>
        <w:t>’</w:t>
      </w:r>
      <w:r w:rsidR="00C061A8" w:rsidRPr="005141BD">
        <w:rPr>
          <w:rFonts w:ascii="Bahnschrift" w:hAnsi="Bahnschrift"/>
        </w:rPr>
        <w:t>.</w:t>
      </w:r>
      <w:r w:rsidR="00817DCE" w:rsidRPr="005141BD">
        <w:rPr>
          <w:rFonts w:ascii="Bahnschrift" w:hAnsi="Bahnschrift"/>
        </w:rPr>
        <w:t xml:space="preserve"> </w:t>
      </w:r>
      <w:r w:rsidR="00817DCE" w:rsidRPr="005141BD">
        <w:rPr>
          <w:rFonts w:ascii="Bahnschrift" w:hAnsi="Bahnschrift"/>
          <w:color w:val="FF0000"/>
        </w:rPr>
        <w:t>False</w:t>
      </w:r>
      <w:r w:rsidR="001B03F4" w:rsidRPr="005141BD">
        <w:rPr>
          <w:rFonts w:ascii="Bahnschrift" w:hAnsi="Bahnschrift"/>
          <w:color w:val="FF0000"/>
        </w:rPr>
        <w:t xml:space="preserve"> - </w:t>
      </w:r>
      <w:r w:rsidR="005141BD" w:rsidRPr="005141BD">
        <w:rPr>
          <w:rFonts w:ascii="Bahnschrift" w:hAnsi="Bahnschrift"/>
          <w:color w:val="FF0000"/>
        </w:rPr>
        <w:t xml:space="preserve">staff safety is of the highest importance to </w:t>
      </w:r>
      <w:r w:rsidR="00C44E36">
        <w:rPr>
          <w:rFonts w:ascii="Bahnschrift" w:hAnsi="Bahnschrift"/>
          <w:color w:val="FF0000"/>
        </w:rPr>
        <w:t>an</w:t>
      </w:r>
      <w:r w:rsidR="005141BD" w:rsidRPr="005141BD">
        <w:rPr>
          <w:rFonts w:ascii="Bahnschrift" w:hAnsi="Bahnschrift"/>
          <w:color w:val="FF0000"/>
        </w:rPr>
        <w:t xml:space="preserve"> organisation and staff should never place themselves at serious risk </w:t>
      </w:r>
      <w:proofErr w:type="gramStart"/>
      <w:r w:rsidR="005141BD" w:rsidRPr="005141BD">
        <w:rPr>
          <w:rFonts w:ascii="Bahnschrift" w:hAnsi="Bahnschrift"/>
          <w:color w:val="FF0000"/>
        </w:rPr>
        <w:t>in order to</w:t>
      </w:r>
      <w:proofErr w:type="gramEnd"/>
      <w:r w:rsidR="005141BD" w:rsidRPr="005141BD">
        <w:rPr>
          <w:rFonts w:ascii="Bahnschrift" w:hAnsi="Bahnschrift"/>
          <w:color w:val="FF0000"/>
        </w:rPr>
        <w:t xml:space="preserve"> meet programme objectives or protect property.</w:t>
      </w:r>
    </w:p>
    <w:p w14:paraId="5CBC0DEB" w14:textId="3C1E04EF" w:rsidR="00C061A8" w:rsidRPr="00AD2754" w:rsidRDefault="00C35896" w:rsidP="00C35896">
      <w:pPr>
        <w:pStyle w:val="ListParagraph"/>
        <w:numPr>
          <w:ilvl w:val="0"/>
          <w:numId w:val="4"/>
        </w:numPr>
        <w:spacing w:after="120" w:line="288" w:lineRule="auto"/>
        <w:contextualSpacing w:val="0"/>
        <w:rPr>
          <w:rFonts w:ascii="Bahnschrift" w:hAnsi="Bahnschrift"/>
          <w:color w:val="FF0000"/>
        </w:rPr>
      </w:pPr>
      <w:r>
        <w:rPr>
          <w:rFonts w:ascii="Bahnschrift" w:hAnsi="Bahnschrift"/>
        </w:rPr>
        <w:t>‘</w:t>
      </w:r>
      <w:r w:rsidR="00C061A8" w:rsidRPr="0078253C">
        <w:rPr>
          <w:rFonts w:ascii="Bahnschrift" w:hAnsi="Bahnschrift"/>
        </w:rPr>
        <w:t>Female staff should take less risk</w:t>
      </w:r>
      <w:r>
        <w:rPr>
          <w:rFonts w:ascii="Bahnschrift" w:hAnsi="Bahnschrift"/>
        </w:rPr>
        <w:t>’</w:t>
      </w:r>
      <w:r w:rsidR="00C061A8" w:rsidRPr="0078253C">
        <w:rPr>
          <w:rFonts w:ascii="Bahnschrift" w:hAnsi="Bahnschrift"/>
        </w:rPr>
        <w:t>.</w:t>
      </w:r>
      <w:r w:rsidR="00817DCE" w:rsidRPr="0078253C">
        <w:rPr>
          <w:rFonts w:ascii="Bahnschrift" w:hAnsi="Bahnschrift"/>
        </w:rPr>
        <w:t xml:space="preserve"> </w:t>
      </w:r>
      <w:r w:rsidR="00817DCE" w:rsidRPr="0078253C">
        <w:rPr>
          <w:rFonts w:ascii="Bahnschrift" w:hAnsi="Bahnschrift"/>
          <w:color w:val="FF0000"/>
        </w:rPr>
        <w:t>False</w:t>
      </w:r>
      <w:r w:rsidR="005141BD" w:rsidRPr="0078253C">
        <w:rPr>
          <w:rFonts w:ascii="Bahnschrift" w:hAnsi="Bahnschrift"/>
          <w:color w:val="FF0000"/>
        </w:rPr>
        <w:t xml:space="preserve"> -</w:t>
      </w:r>
      <w:r w:rsidR="0078253C" w:rsidRPr="0078253C">
        <w:rPr>
          <w:rFonts w:ascii="Bahnschrift" w:hAnsi="Bahnschrift"/>
          <w:color w:val="FF0000"/>
        </w:rPr>
        <w:t xml:space="preserve"> individuals face different risks and may be more vulnerable to certain threats than their colleagues. These individuals must be informed of the risks, but security restrictions/measures should not discriminate </w:t>
      </w:r>
      <w:r w:rsidR="003E0E0A">
        <w:rPr>
          <w:rFonts w:ascii="Bahnschrift" w:hAnsi="Bahnschrift"/>
          <w:color w:val="FF0000"/>
        </w:rPr>
        <w:t xml:space="preserve">against </w:t>
      </w:r>
      <w:r w:rsidR="0078253C" w:rsidRPr="0078253C">
        <w:rPr>
          <w:rFonts w:ascii="Bahnschrift" w:hAnsi="Bahnschrift"/>
          <w:color w:val="FF0000"/>
        </w:rPr>
        <w:t xml:space="preserve">individuals based on their personal characteristics. </w:t>
      </w:r>
    </w:p>
    <w:p w14:paraId="75CC113C" w14:textId="6404130C" w:rsidR="00C061A8" w:rsidRPr="00275911" w:rsidRDefault="00C35896" w:rsidP="00C35896">
      <w:pPr>
        <w:pStyle w:val="ListParagraph"/>
        <w:numPr>
          <w:ilvl w:val="0"/>
          <w:numId w:val="4"/>
        </w:numPr>
        <w:spacing w:after="120" w:line="288" w:lineRule="auto"/>
        <w:contextualSpacing w:val="0"/>
        <w:rPr>
          <w:rFonts w:ascii="Bahnschrift" w:hAnsi="Bahnschrift"/>
          <w:color w:val="00B050"/>
        </w:rPr>
      </w:pPr>
      <w:r>
        <w:rPr>
          <w:rFonts w:ascii="Bahnschrift" w:hAnsi="Bahnschrift"/>
        </w:rPr>
        <w:t>‘</w:t>
      </w:r>
      <w:r w:rsidR="00C061A8" w:rsidRPr="00275911">
        <w:rPr>
          <w:rFonts w:ascii="Bahnschrift" w:hAnsi="Bahnschrift"/>
        </w:rPr>
        <w:t xml:space="preserve">Staff can refuse to work/travel if they have security </w:t>
      </w:r>
      <w:proofErr w:type="gramStart"/>
      <w:r w:rsidR="00C061A8" w:rsidRPr="00275911">
        <w:rPr>
          <w:rFonts w:ascii="Bahnschrift" w:hAnsi="Bahnschrift"/>
        </w:rPr>
        <w:t>concerns</w:t>
      </w:r>
      <w:r>
        <w:rPr>
          <w:rFonts w:ascii="Bahnschrift" w:hAnsi="Bahnschrift"/>
        </w:rPr>
        <w:t>’</w:t>
      </w:r>
      <w:proofErr w:type="gramEnd"/>
      <w:r w:rsidR="00C061A8" w:rsidRPr="00275911">
        <w:rPr>
          <w:rFonts w:ascii="Bahnschrift" w:hAnsi="Bahnschrift"/>
        </w:rPr>
        <w:t>.</w:t>
      </w:r>
      <w:r w:rsidR="00817DCE" w:rsidRPr="00275911">
        <w:rPr>
          <w:rFonts w:ascii="Bahnschrift" w:hAnsi="Bahnschrift"/>
        </w:rPr>
        <w:t xml:space="preserve"> </w:t>
      </w:r>
      <w:r w:rsidR="00817DCE" w:rsidRPr="00275911">
        <w:rPr>
          <w:rFonts w:ascii="Bahnschrift" w:hAnsi="Bahnschrift"/>
          <w:color w:val="00B050"/>
        </w:rPr>
        <w:t>True</w:t>
      </w:r>
      <w:r w:rsidR="009420C2" w:rsidRPr="00275911">
        <w:rPr>
          <w:rFonts w:ascii="Bahnschrift" w:hAnsi="Bahnschrift"/>
          <w:color w:val="00B050"/>
        </w:rPr>
        <w:t xml:space="preserve"> - </w:t>
      </w:r>
      <w:r w:rsidR="00275911" w:rsidRPr="00275911">
        <w:rPr>
          <w:rFonts w:ascii="Bahnschrift" w:hAnsi="Bahnschrift"/>
          <w:color w:val="00B050"/>
        </w:rPr>
        <w:t>all staff have the right to withdraw from or refuse to take up work in an area due to security concerns.</w:t>
      </w:r>
    </w:p>
    <w:p w14:paraId="0A1CF568" w14:textId="4AB919F1" w:rsidR="00C061A8" w:rsidRPr="002E481A" w:rsidRDefault="00C35896" w:rsidP="00C35896">
      <w:pPr>
        <w:pStyle w:val="ListParagraph"/>
        <w:numPr>
          <w:ilvl w:val="0"/>
          <w:numId w:val="4"/>
        </w:numPr>
        <w:spacing w:after="120" w:line="288" w:lineRule="auto"/>
        <w:contextualSpacing w:val="0"/>
        <w:rPr>
          <w:rFonts w:ascii="Bahnschrift" w:hAnsi="Bahnschrift"/>
          <w:color w:val="FF0000"/>
        </w:rPr>
      </w:pPr>
      <w:r>
        <w:rPr>
          <w:rFonts w:ascii="Bahnschrift" w:hAnsi="Bahnschrift"/>
        </w:rPr>
        <w:t>‘</w:t>
      </w:r>
      <w:r w:rsidR="00C061A8" w:rsidRPr="002E481A">
        <w:rPr>
          <w:rFonts w:ascii="Bahnschrift" w:hAnsi="Bahnschrift"/>
        </w:rPr>
        <w:t>When advised to suspend activities, if staff feel it is secure in their location, they can continue to work</w:t>
      </w:r>
      <w:r>
        <w:rPr>
          <w:rFonts w:ascii="Bahnschrift" w:hAnsi="Bahnschrift"/>
        </w:rPr>
        <w:t>’</w:t>
      </w:r>
      <w:r w:rsidR="00C061A8" w:rsidRPr="002E481A">
        <w:rPr>
          <w:rFonts w:ascii="Bahnschrift" w:hAnsi="Bahnschrift"/>
        </w:rPr>
        <w:t>.</w:t>
      </w:r>
      <w:r w:rsidR="009359F2" w:rsidRPr="002E481A">
        <w:rPr>
          <w:rFonts w:ascii="Bahnschrift" w:hAnsi="Bahnschrift"/>
        </w:rPr>
        <w:t xml:space="preserve"> </w:t>
      </w:r>
      <w:r w:rsidR="009359F2" w:rsidRPr="002E481A">
        <w:rPr>
          <w:rFonts w:ascii="Bahnschrift" w:hAnsi="Bahnschrift"/>
          <w:color w:val="FF0000"/>
        </w:rPr>
        <w:t>False</w:t>
      </w:r>
      <w:r w:rsidR="002E481A">
        <w:rPr>
          <w:rFonts w:ascii="Bahnschrift" w:hAnsi="Bahnschrift"/>
          <w:color w:val="FF0000"/>
        </w:rPr>
        <w:t xml:space="preserve"> </w:t>
      </w:r>
      <w:r w:rsidR="0067307F">
        <w:rPr>
          <w:rFonts w:ascii="Bahnschrift" w:hAnsi="Bahnschrift"/>
          <w:color w:val="FF0000"/>
        </w:rPr>
        <w:t>–</w:t>
      </w:r>
      <w:r w:rsidR="002E481A">
        <w:rPr>
          <w:rFonts w:ascii="Bahnschrift" w:hAnsi="Bahnschrift"/>
          <w:color w:val="FF0000"/>
        </w:rPr>
        <w:t xml:space="preserve"> </w:t>
      </w:r>
      <w:r w:rsidR="0067307F">
        <w:rPr>
          <w:rFonts w:ascii="Bahnschrift" w:hAnsi="Bahnschrift"/>
          <w:color w:val="FF0000"/>
        </w:rPr>
        <w:t xml:space="preserve">an </w:t>
      </w:r>
      <w:r w:rsidR="002E481A" w:rsidRPr="002E481A">
        <w:rPr>
          <w:rFonts w:ascii="Bahnschrift" w:hAnsi="Bahnschrift"/>
          <w:color w:val="FF0000"/>
        </w:rPr>
        <w:t>organisation has the right to suspend activities</w:t>
      </w:r>
      <w:r w:rsidR="0067307F">
        <w:rPr>
          <w:rFonts w:ascii="Bahnschrift" w:hAnsi="Bahnschrift"/>
          <w:color w:val="FF0000"/>
        </w:rPr>
        <w:t>,</w:t>
      </w:r>
      <w:r w:rsidR="002E481A" w:rsidRPr="002E481A">
        <w:rPr>
          <w:rFonts w:ascii="Bahnschrift" w:hAnsi="Bahnschrift"/>
          <w:color w:val="FF0000"/>
        </w:rPr>
        <w:t xml:space="preserve"> </w:t>
      </w:r>
      <w:r w:rsidR="0067307F">
        <w:rPr>
          <w:rFonts w:ascii="Bahnschrift" w:hAnsi="Bahnschrift"/>
          <w:color w:val="FF0000"/>
        </w:rPr>
        <w:t xml:space="preserve">and for relocatable </w:t>
      </w:r>
      <w:r w:rsidR="00602782">
        <w:rPr>
          <w:rFonts w:ascii="Bahnschrift" w:hAnsi="Bahnschrift"/>
          <w:color w:val="FF0000"/>
        </w:rPr>
        <w:t xml:space="preserve">staff </w:t>
      </w:r>
      <w:r w:rsidR="00602782" w:rsidRPr="002E481A">
        <w:rPr>
          <w:rFonts w:ascii="Bahnschrift" w:hAnsi="Bahnschrift"/>
          <w:color w:val="FF0000"/>
        </w:rPr>
        <w:t>withdraw</w:t>
      </w:r>
      <w:r w:rsidR="00602782">
        <w:rPr>
          <w:rFonts w:ascii="Bahnschrift" w:hAnsi="Bahnschrift"/>
          <w:color w:val="FF0000"/>
        </w:rPr>
        <w:t xml:space="preserve"> them</w:t>
      </w:r>
      <w:r w:rsidR="002E481A" w:rsidRPr="002E481A">
        <w:rPr>
          <w:rFonts w:ascii="Bahnschrift" w:hAnsi="Bahnschrift"/>
          <w:color w:val="FF0000"/>
        </w:rPr>
        <w:t xml:space="preserve"> from situations that it considers to be dangerous. Staff do not have a right to </w:t>
      </w:r>
      <w:r w:rsidR="00602782">
        <w:rPr>
          <w:rFonts w:ascii="Bahnschrift" w:hAnsi="Bahnschrift"/>
          <w:color w:val="FF0000"/>
        </w:rPr>
        <w:t xml:space="preserve">continue activities or </w:t>
      </w:r>
      <w:r w:rsidR="002E481A" w:rsidRPr="002E481A">
        <w:rPr>
          <w:rFonts w:ascii="Bahnschrift" w:hAnsi="Bahnschrift"/>
          <w:color w:val="FF0000"/>
        </w:rPr>
        <w:t xml:space="preserve">remain in a location if they have been directed to </w:t>
      </w:r>
      <w:r w:rsidR="00602782">
        <w:rPr>
          <w:rFonts w:ascii="Bahnschrift" w:hAnsi="Bahnschrift"/>
          <w:color w:val="FF0000"/>
        </w:rPr>
        <w:t xml:space="preserve">suspend activities or </w:t>
      </w:r>
      <w:r w:rsidR="002E481A" w:rsidRPr="002E481A">
        <w:rPr>
          <w:rFonts w:ascii="Bahnschrift" w:hAnsi="Bahnschrift"/>
          <w:color w:val="FF0000"/>
        </w:rPr>
        <w:t>withdraw by senior management.</w:t>
      </w:r>
    </w:p>
    <w:p w14:paraId="44073531" w14:textId="438E5E0C" w:rsidR="00C061A8" w:rsidRPr="004347C1" w:rsidRDefault="00C35896" w:rsidP="00C35896">
      <w:pPr>
        <w:pStyle w:val="ListParagraph"/>
        <w:numPr>
          <w:ilvl w:val="0"/>
          <w:numId w:val="4"/>
        </w:numPr>
        <w:spacing w:after="120" w:line="288" w:lineRule="auto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‘</w:t>
      </w:r>
      <w:r w:rsidR="00C061A8" w:rsidRPr="004347C1">
        <w:rPr>
          <w:rFonts w:ascii="Bahnschrift" w:hAnsi="Bahnschrift"/>
        </w:rPr>
        <w:t>If the police/military offer to escort staff in areas that are very dangerous, they can accept the escort</w:t>
      </w:r>
      <w:r>
        <w:rPr>
          <w:rFonts w:ascii="Bahnschrift" w:hAnsi="Bahnschrift"/>
        </w:rPr>
        <w:t>’</w:t>
      </w:r>
      <w:r w:rsidR="00C061A8" w:rsidRPr="004347C1">
        <w:rPr>
          <w:rFonts w:ascii="Bahnschrift" w:hAnsi="Bahnschrift"/>
        </w:rPr>
        <w:t>.</w:t>
      </w:r>
      <w:r w:rsidR="009359F2" w:rsidRPr="004347C1">
        <w:rPr>
          <w:rFonts w:ascii="Bahnschrift" w:hAnsi="Bahnschrift"/>
        </w:rPr>
        <w:t xml:space="preserve"> </w:t>
      </w:r>
      <w:r w:rsidR="009359F2" w:rsidRPr="004347C1">
        <w:rPr>
          <w:rFonts w:ascii="Bahnschrift" w:hAnsi="Bahnschrift"/>
          <w:color w:val="FF0000"/>
        </w:rPr>
        <w:t>False</w:t>
      </w:r>
      <w:r>
        <w:rPr>
          <w:rFonts w:ascii="Bahnschrift" w:hAnsi="Bahnschrift"/>
          <w:color w:val="FF0000"/>
        </w:rPr>
        <w:t xml:space="preserve"> </w:t>
      </w:r>
      <w:r w:rsidR="00CE0071">
        <w:rPr>
          <w:rFonts w:ascii="Bahnschrift" w:hAnsi="Bahnschrift"/>
          <w:color w:val="FF0000"/>
        </w:rPr>
        <w:t>–</w:t>
      </w:r>
      <w:r>
        <w:rPr>
          <w:rFonts w:ascii="Bahnschrift" w:hAnsi="Bahnschrift"/>
          <w:color w:val="FF0000"/>
        </w:rPr>
        <w:t xml:space="preserve"> </w:t>
      </w:r>
      <w:r w:rsidR="00CE0071">
        <w:rPr>
          <w:rFonts w:ascii="Bahnschrift" w:hAnsi="Bahnschrift"/>
          <w:color w:val="FF0000"/>
        </w:rPr>
        <w:t xml:space="preserve">for most NGOs, staff </w:t>
      </w:r>
      <w:r w:rsidR="00CE0071" w:rsidRPr="00CE0071">
        <w:rPr>
          <w:rFonts w:ascii="Bahnschrift" w:hAnsi="Bahnschrift"/>
          <w:color w:val="FF0000"/>
        </w:rPr>
        <w:t>must not use or hire armed personnel either directly or indirectly.</w:t>
      </w:r>
      <w:r w:rsidR="00B15BF1" w:rsidRPr="00B15BF1">
        <w:t xml:space="preserve"> </w:t>
      </w:r>
      <w:r w:rsidR="00B15BF1" w:rsidRPr="00B15BF1">
        <w:rPr>
          <w:rFonts w:ascii="Bahnschrift" w:hAnsi="Bahnschrift"/>
          <w:color w:val="FF0000"/>
        </w:rPr>
        <w:t xml:space="preserve">Arms and armed personnel are not permitted in premises or vehicles. Use of armed protection </w:t>
      </w:r>
      <w:r w:rsidR="00D676C8">
        <w:rPr>
          <w:rFonts w:ascii="Bahnschrift" w:hAnsi="Bahnschrift"/>
          <w:color w:val="FF0000"/>
        </w:rPr>
        <w:t xml:space="preserve">would </w:t>
      </w:r>
      <w:r w:rsidR="00B15BF1" w:rsidRPr="00B15BF1">
        <w:rPr>
          <w:rFonts w:ascii="Bahnschrift" w:hAnsi="Bahnschrift"/>
          <w:color w:val="FF0000"/>
        </w:rPr>
        <w:t xml:space="preserve">only be considered in exceptional circumstances under strict criteria, therefore permission to utilise any form of armed protection </w:t>
      </w:r>
      <w:r w:rsidR="00123CD1">
        <w:rPr>
          <w:rFonts w:ascii="Bahnschrift" w:hAnsi="Bahnschrift"/>
          <w:color w:val="FF0000"/>
        </w:rPr>
        <w:t>must</w:t>
      </w:r>
      <w:r w:rsidR="00B15BF1" w:rsidRPr="00B15BF1">
        <w:rPr>
          <w:rFonts w:ascii="Bahnschrift" w:hAnsi="Bahnschrift"/>
          <w:color w:val="FF0000"/>
        </w:rPr>
        <w:t xml:space="preserve"> be granted by </w:t>
      </w:r>
      <w:r w:rsidR="003B2068">
        <w:rPr>
          <w:rFonts w:ascii="Bahnschrift" w:hAnsi="Bahnschrift"/>
          <w:color w:val="FF0000"/>
        </w:rPr>
        <w:t>senior management</w:t>
      </w:r>
      <w:r w:rsidR="00B15BF1" w:rsidRPr="00B15BF1">
        <w:rPr>
          <w:rFonts w:ascii="Bahnschrift" w:hAnsi="Bahnschrift"/>
          <w:color w:val="FF0000"/>
        </w:rPr>
        <w:t>.</w:t>
      </w:r>
    </w:p>
    <w:p w14:paraId="6390709D" w14:textId="50BEA340" w:rsidR="00C061A8" w:rsidRPr="004347C1" w:rsidRDefault="00C35896" w:rsidP="00C35896">
      <w:pPr>
        <w:pStyle w:val="ListParagraph"/>
        <w:numPr>
          <w:ilvl w:val="0"/>
          <w:numId w:val="4"/>
        </w:numPr>
        <w:spacing w:after="120" w:line="288" w:lineRule="auto"/>
        <w:contextualSpacing w:val="0"/>
        <w:rPr>
          <w:rFonts w:ascii="Bahnschrift" w:hAnsi="Bahnschrift"/>
        </w:rPr>
        <w:sectPr w:rsidR="00C061A8" w:rsidRPr="004347C1" w:rsidSect="008F77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Bahnschrift" w:hAnsi="Bahnschrift"/>
        </w:rPr>
        <w:t>‘</w:t>
      </w:r>
      <w:r w:rsidR="00C061A8" w:rsidRPr="004347C1">
        <w:rPr>
          <w:rFonts w:ascii="Bahnschrift" w:hAnsi="Bahnschrift"/>
        </w:rPr>
        <w:t xml:space="preserve">Staff should report only serious </w:t>
      </w:r>
      <w:proofErr w:type="gramStart"/>
      <w:r w:rsidR="00C061A8" w:rsidRPr="004347C1">
        <w:rPr>
          <w:rFonts w:ascii="Bahnschrift" w:hAnsi="Bahnschrift"/>
        </w:rPr>
        <w:t>incidents</w:t>
      </w:r>
      <w:r>
        <w:rPr>
          <w:rFonts w:ascii="Bahnschrift" w:hAnsi="Bahnschrift"/>
        </w:rPr>
        <w:t>’</w:t>
      </w:r>
      <w:proofErr w:type="gramEnd"/>
      <w:r w:rsidR="00C061A8" w:rsidRPr="004347C1">
        <w:rPr>
          <w:rFonts w:ascii="Bahnschrift" w:hAnsi="Bahnschrift"/>
        </w:rPr>
        <w:t>.</w:t>
      </w:r>
      <w:r w:rsidR="009359F2" w:rsidRPr="004347C1">
        <w:rPr>
          <w:rFonts w:ascii="Bahnschrift" w:hAnsi="Bahnschrift"/>
        </w:rPr>
        <w:t xml:space="preserve"> </w:t>
      </w:r>
      <w:r w:rsidR="009359F2" w:rsidRPr="004347C1">
        <w:rPr>
          <w:rFonts w:ascii="Bahnschrift" w:hAnsi="Bahnschrift"/>
          <w:color w:val="FF0000"/>
        </w:rPr>
        <w:t>False</w:t>
      </w:r>
      <w:r>
        <w:rPr>
          <w:rFonts w:ascii="Bahnschrift" w:hAnsi="Bahnschrift"/>
          <w:color w:val="FF0000"/>
        </w:rPr>
        <w:t xml:space="preserve"> </w:t>
      </w:r>
      <w:r w:rsidR="00905AB5">
        <w:rPr>
          <w:rFonts w:ascii="Bahnschrift" w:hAnsi="Bahnschrift"/>
          <w:color w:val="FF0000"/>
        </w:rPr>
        <w:t>- staff are</w:t>
      </w:r>
      <w:r w:rsidR="00C40A55">
        <w:rPr>
          <w:rFonts w:ascii="Bahnschrift" w:hAnsi="Bahnschrift"/>
          <w:color w:val="FF0000"/>
        </w:rPr>
        <w:t xml:space="preserve"> encouraged to report all incidents</w:t>
      </w:r>
      <w:r w:rsidR="00494319">
        <w:rPr>
          <w:rFonts w:ascii="Bahnschrift" w:hAnsi="Bahnschrift"/>
          <w:color w:val="FF0000"/>
        </w:rPr>
        <w:t xml:space="preserve">, including ‘near </w:t>
      </w:r>
      <w:proofErr w:type="spellStart"/>
      <w:r w:rsidR="0067457A">
        <w:rPr>
          <w:rFonts w:ascii="Bahnschrift" w:hAnsi="Bahnschrift"/>
          <w:color w:val="FF0000"/>
        </w:rPr>
        <w:t>miss’</w:t>
      </w:r>
      <w:proofErr w:type="spellEnd"/>
      <w:r w:rsidR="0067457A">
        <w:rPr>
          <w:rFonts w:ascii="Bahnschrift" w:hAnsi="Bahnschrift"/>
          <w:color w:val="FF0000"/>
        </w:rPr>
        <w:t xml:space="preserve"> incidents. </w:t>
      </w:r>
      <w:r w:rsidR="00494319">
        <w:rPr>
          <w:rFonts w:ascii="Bahnschrift" w:hAnsi="Bahnschrift"/>
          <w:color w:val="FF0000"/>
        </w:rPr>
        <w:t xml:space="preserve"> </w:t>
      </w:r>
      <w:r w:rsidR="0067457A">
        <w:rPr>
          <w:rFonts w:ascii="Bahnschrift" w:hAnsi="Bahnschrift"/>
          <w:color w:val="FF0000"/>
        </w:rPr>
        <w:t>S</w:t>
      </w:r>
      <w:r w:rsidR="00494319">
        <w:rPr>
          <w:rFonts w:ascii="Bahnschrift" w:hAnsi="Bahnschrift"/>
          <w:color w:val="FF0000"/>
        </w:rPr>
        <w:t xml:space="preserve">eemingly </w:t>
      </w:r>
      <w:r w:rsidR="0067457A">
        <w:rPr>
          <w:rFonts w:ascii="Bahnschrift" w:hAnsi="Bahnschrift"/>
          <w:color w:val="FF0000"/>
        </w:rPr>
        <w:t xml:space="preserve">insignificant </w:t>
      </w:r>
      <w:r w:rsidR="006B2E80">
        <w:rPr>
          <w:rFonts w:ascii="Bahnschrift" w:hAnsi="Bahnschrift"/>
          <w:color w:val="FF0000"/>
        </w:rPr>
        <w:t xml:space="preserve">or isolated </w:t>
      </w:r>
      <w:r w:rsidR="00905AB5">
        <w:rPr>
          <w:rFonts w:ascii="Bahnschrift" w:hAnsi="Bahnschrift"/>
          <w:color w:val="FF0000"/>
        </w:rPr>
        <w:t>incidents, when viewed together</w:t>
      </w:r>
      <w:r w:rsidR="006B2E80">
        <w:rPr>
          <w:rFonts w:ascii="Bahnschrift" w:hAnsi="Bahnschrift"/>
          <w:color w:val="FF0000"/>
        </w:rPr>
        <w:t xml:space="preserve"> with other incidents</w:t>
      </w:r>
      <w:r w:rsidR="00905AB5">
        <w:rPr>
          <w:rFonts w:ascii="Bahnschrift" w:hAnsi="Bahnschrift"/>
          <w:color w:val="FF0000"/>
        </w:rPr>
        <w:t>, may signify a change in the security situation</w:t>
      </w:r>
      <w:r w:rsidR="006B2E80">
        <w:rPr>
          <w:rFonts w:ascii="Bahnschrift" w:hAnsi="Bahnschrift"/>
          <w:color w:val="FF0000"/>
        </w:rPr>
        <w:t xml:space="preserve"> or </w:t>
      </w:r>
      <w:r w:rsidR="00117DEB">
        <w:rPr>
          <w:rFonts w:ascii="Bahnschrift" w:hAnsi="Bahnschrift"/>
          <w:color w:val="FF0000"/>
        </w:rPr>
        <w:t>lead to</w:t>
      </w:r>
      <w:r w:rsidR="0078574B">
        <w:rPr>
          <w:rFonts w:ascii="Bahnschrift" w:hAnsi="Bahnschrift"/>
          <w:color w:val="FF0000"/>
        </w:rPr>
        <w:t xml:space="preserve"> an increase</w:t>
      </w:r>
      <w:r w:rsidR="00117DEB">
        <w:rPr>
          <w:rFonts w:ascii="Bahnschrift" w:hAnsi="Bahnschrift"/>
          <w:color w:val="FF0000"/>
        </w:rPr>
        <w:t>d</w:t>
      </w:r>
      <w:r w:rsidR="0078574B">
        <w:rPr>
          <w:rFonts w:ascii="Bahnschrift" w:hAnsi="Bahnschrift"/>
          <w:color w:val="FF0000"/>
        </w:rPr>
        <w:t xml:space="preserve"> risk for certain staff</w:t>
      </w:r>
      <w:r w:rsidR="00117DEB" w:rsidRPr="00117DEB">
        <w:rPr>
          <w:rFonts w:ascii="Bahnschrift" w:hAnsi="Bahnschrift"/>
          <w:color w:val="FF0000"/>
        </w:rPr>
        <w:t xml:space="preserve"> </w:t>
      </w:r>
      <w:r w:rsidR="00117DEB">
        <w:rPr>
          <w:rFonts w:ascii="Bahnschrift" w:hAnsi="Bahnschrift"/>
          <w:color w:val="FF0000"/>
        </w:rPr>
        <w:t>groups</w:t>
      </w:r>
      <w:r w:rsidR="00905AB5">
        <w:rPr>
          <w:rFonts w:ascii="Bahnschrift" w:hAnsi="Bahnschrift"/>
          <w:color w:val="FF0000"/>
        </w:rPr>
        <w:t>.</w:t>
      </w:r>
    </w:p>
    <w:p w14:paraId="79E904A2" w14:textId="77777777" w:rsidR="00D47DC5" w:rsidRPr="00D47DC5" w:rsidRDefault="00D47DC5" w:rsidP="00D47DC5">
      <w:pPr>
        <w:rPr>
          <w:sz w:val="24"/>
          <w:szCs w:val="24"/>
        </w:rPr>
      </w:pPr>
    </w:p>
    <w:p w14:paraId="4180FB63" w14:textId="77777777" w:rsidR="00E16680" w:rsidRPr="00D47DC5" w:rsidRDefault="00E16680" w:rsidP="0041094D">
      <w:pPr>
        <w:rPr>
          <w:sz w:val="24"/>
          <w:szCs w:val="24"/>
        </w:rPr>
      </w:pPr>
    </w:p>
    <w:sectPr w:rsidR="00E16680" w:rsidRPr="00D47DC5" w:rsidSect="0041094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58E"/>
    <w:multiLevelType w:val="hybridMultilevel"/>
    <w:tmpl w:val="45EA8824"/>
    <w:lvl w:ilvl="0" w:tplc="D54C5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A471D"/>
    <w:multiLevelType w:val="hybridMultilevel"/>
    <w:tmpl w:val="C6962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342ACC"/>
    <w:multiLevelType w:val="hybridMultilevel"/>
    <w:tmpl w:val="3CC007A2"/>
    <w:lvl w:ilvl="0" w:tplc="A0406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314DB"/>
    <w:multiLevelType w:val="hybridMultilevel"/>
    <w:tmpl w:val="8DE03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4D"/>
    <w:rsid w:val="00117DEB"/>
    <w:rsid w:val="00123CD1"/>
    <w:rsid w:val="001B03F4"/>
    <w:rsid w:val="00275911"/>
    <w:rsid w:val="002E481A"/>
    <w:rsid w:val="003204D8"/>
    <w:rsid w:val="00360658"/>
    <w:rsid w:val="00386487"/>
    <w:rsid w:val="003B2068"/>
    <w:rsid w:val="003E0E0A"/>
    <w:rsid w:val="0041094D"/>
    <w:rsid w:val="004347C1"/>
    <w:rsid w:val="00441901"/>
    <w:rsid w:val="00494319"/>
    <w:rsid w:val="005075EE"/>
    <w:rsid w:val="005141BD"/>
    <w:rsid w:val="00602782"/>
    <w:rsid w:val="0067307F"/>
    <w:rsid w:val="0067457A"/>
    <w:rsid w:val="006B2E80"/>
    <w:rsid w:val="00705CB7"/>
    <w:rsid w:val="0075651E"/>
    <w:rsid w:val="0078253C"/>
    <w:rsid w:val="0078574B"/>
    <w:rsid w:val="007D3B40"/>
    <w:rsid w:val="00817DCE"/>
    <w:rsid w:val="008F7705"/>
    <w:rsid w:val="00905AB5"/>
    <w:rsid w:val="009359F2"/>
    <w:rsid w:val="009420C2"/>
    <w:rsid w:val="00990AF9"/>
    <w:rsid w:val="00AD2754"/>
    <w:rsid w:val="00B0221B"/>
    <w:rsid w:val="00B15BF1"/>
    <w:rsid w:val="00B974DD"/>
    <w:rsid w:val="00C061A8"/>
    <w:rsid w:val="00C35896"/>
    <w:rsid w:val="00C40A55"/>
    <w:rsid w:val="00C44E36"/>
    <w:rsid w:val="00CE0071"/>
    <w:rsid w:val="00D47DC5"/>
    <w:rsid w:val="00D676C8"/>
    <w:rsid w:val="00DB130F"/>
    <w:rsid w:val="00E16680"/>
    <w:rsid w:val="00E5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B0F1"/>
  <w15:chartTrackingRefBased/>
  <w15:docId w15:val="{E1882C24-8CB1-46FF-9BB7-7C94A205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7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0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49EC00E1EC24DA72FC7AAC442D485" ma:contentTypeVersion="11" ma:contentTypeDescription="Create a new document." ma:contentTypeScope="" ma:versionID="6e8e30745febb5e14093b38628674294">
  <xsd:schema xmlns:xsd="http://www.w3.org/2001/XMLSchema" xmlns:xs="http://www.w3.org/2001/XMLSchema" xmlns:p="http://schemas.microsoft.com/office/2006/metadata/properties" xmlns:ns3="ffe1083c-0e54-4405-af7f-388192fc54aa" xmlns:ns4="e2c1055e-f8a4-4f4c-9eea-6c3cabdc02e7" targetNamespace="http://schemas.microsoft.com/office/2006/metadata/properties" ma:root="true" ma:fieldsID="8be0f7c6be3cb3974cb31decb208d88d" ns3:_="" ns4:_="">
    <xsd:import namespace="ffe1083c-0e54-4405-af7f-388192fc54aa"/>
    <xsd:import namespace="e2c1055e-f8a4-4f4c-9eea-6c3cabdc02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1083c-0e54-4405-af7f-388192fc54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1055e-f8a4-4f4c-9eea-6c3cabdc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C3AAF-ED85-4AB5-AA8C-AB8B9345D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F0AEDE-7FB4-4FAC-8D35-1E853B7EF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1083c-0e54-4405-af7f-388192fc54aa"/>
    <ds:schemaRef ds:uri="e2c1055e-f8a4-4f4c-9eea-6c3cabdc0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96ED2-D187-49E5-8B19-04EF7446D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bickley</dc:creator>
  <cp:keywords/>
  <dc:description/>
  <cp:lastModifiedBy>Shaun Bickley</cp:lastModifiedBy>
  <cp:revision>4</cp:revision>
  <dcterms:created xsi:type="dcterms:W3CDTF">2021-05-13T16:34:00Z</dcterms:created>
  <dcterms:modified xsi:type="dcterms:W3CDTF">2021-07-27T16:00:00Z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0x010100E3B49EC00E1EC24DA72FC7AAC442D485</vt:lpwstr>
  </property>
</Properties>
</file>