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9741" w14:textId="46804F6F" w:rsidR="009A37B6" w:rsidRPr="00E51567" w:rsidRDefault="00BA179C" w:rsidP="00E51567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772B0B9B">
            <wp:simplePos x="0" y="0"/>
            <wp:positionH relativeFrom="column">
              <wp:posOffset>5020203</wp:posOffset>
            </wp:positionH>
            <wp:positionV relativeFrom="paragraph">
              <wp:posOffset>-808074</wp:posOffset>
            </wp:positionV>
            <wp:extent cx="1147566" cy="1477925"/>
            <wp:effectExtent l="0" t="0" r="0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20" cy="1498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Tool5"/>
      <w:bookmarkEnd w:id="0"/>
      <w:r w:rsidR="764770E1" w:rsidRPr="00E51567">
        <w:rPr>
          <w:color w:val="0070C0"/>
        </w:rPr>
        <w:t>Tool 4: SWOT Analysis template</w:t>
      </w:r>
    </w:p>
    <w:bookmarkEnd w:id="1"/>
    <w:p w14:paraId="2C2F695A" w14:textId="77777777" w:rsidR="009A37B6" w:rsidRPr="00B90389" w:rsidRDefault="009A37B6" w:rsidP="009A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Quattrocento Sans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45"/>
        <w:gridCol w:w="4370"/>
      </w:tblGrid>
      <w:tr w:rsidR="009A37B6" w:rsidRPr="00B90389" w14:paraId="708C3C2C" w14:textId="77777777" w:rsidTr="12D57A33">
        <w:trPr>
          <w:trHeight w:val="510"/>
        </w:trPr>
        <w:tc>
          <w:tcPr>
            <w:tcW w:w="4645" w:type="dxa"/>
            <w:tcBorders>
              <w:top w:val="single" w:sz="8" w:space="0" w:color="1D4A60"/>
              <w:left w:val="single" w:sz="8" w:space="0" w:color="1D4A60"/>
              <w:bottom w:val="single" w:sz="8" w:space="0" w:color="1D4A60"/>
              <w:right w:val="single" w:sz="8" w:space="0" w:color="1D4A60"/>
            </w:tcBorders>
            <w:shd w:val="clear" w:color="auto" w:fill="E7E6E6" w:themeFill="background2"/>
            <w:vAlign w:val="center"/>
          </w:tcPr>
          <w:p w14:paraId="31E95D90" w14:textId="77777777" w:rsidR="009A37B6" w:rsidRPr="00B90389" w:rsidRDefault="009A37B6" w:rsidP="00134408">
            <w:pPr>
              <w:jc w:val="center"/>
              <w:rPr>
                <w:rFonts w:ascii="Times New Roman" w:eastAsia="Quattrocento Sans" w:hAnsi="Times New Roman" w:cs="Times New Roman"/>
                <w:b/>
                <w:bCs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</w:rPr>
              <w:t>STRENGTHS</w:t>
            </w:r>
          </w:p>
        </w:tc>
        <w:tc>
          <w:tcPr>
            <w:tcW w:w="4370" w:type="dxa"/>
            <w:tcBorders>
              <w:top w:val="single" w:sz="8" w:space="0" w:color="1D4A60"/>
              <w:left w:val="single" w:sz="8" w:space="0" w:color="1D4A60"/>
              <w:bottom w:val="single" w:sz="8" w:space="0" w:color="1D4A60"/>
              <w:right w:val="single" w:sz="8" w:space="0" w:color="1D4A60"/>
            </w:tcBorders>
            <w:shd w:val="clear" w:color="auto" w:fill="E7E6E6" w:themeFill="background2"/>
            <w:vAlign w:val="center"/>
          </w:tcPr>
          <w:p w14:paraId="60B73C2C" w14:textId="77777777" w:rsidR="009A37B6" w:rsidRPr="00B90389" w:rsidRDefault="009A37B6" w:rsidP="00134408">
            <w:pPr>
              <w:jc w:val="center"/>
              <w:rPr>
                <w:rFonts w:ascii="Times New Roman" w:eastAsia="Quattrocento Sans" w:hAnsi="Times New Roman" w:cs="Times New Roman"/>
                <w:b/>
                <w:bCs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</w:rPr>
              <w:t>WEAKNESSES</w:t>
            </w:r>
          </w:p>
        </w:tc>
      </w:tr>
      <w:tr w:rsidR="009A37B6" w:rsidRPr="00B90389" w14:paraId="5C1D7CD7" w14:textId="77777777" w:rsidTr="12D57A33">
        <w:trPr>
          <w:trHeight w:val="5520"/>
        </w:trPr>
        <w:tc>
          <w:tcPr>
            <w:tcW w:w="4645" w:type="dxa"/>
            <w:tcBorders>
              <w:top w:val="single" w:sz="8" w:space="0" w:color="1D4A60"/>
              <w:left w:val="single" w:sz="8" w:space="0" w:color="1D4A60"/>
              <w:bottom w:val="single" w:sz="4" w:space="0" w:color="000000" w:themeColor="text1"/>
              <w:right w:val="single" w:sz="8" w:space="0" w:color="1D4A60"/>
            </w:tcBorders>
          </w:tcPr>
          <w:p w14:paraId="29916443" w14:textId="7BFB89E8" w:rsidR="009A37B6" w:rsidRPr="00E51567" w:rsidRDefault="12D57A33" w:rsidP="00134408">
            <w:pPr>
              <w:spacing w:line="233" w:lineRule="auto"/>
              <w:rPr>
                <w:rFonts w:ascii="Times New Roman" w:eastAsia="Quattrocento Sans" w:hAnsi="Times New Roman" w:cs="Times New Roman"/>
                <w:i/>
                <w:iCs/>
              </w:rPr>
            </w:pP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 xml:space="preserve">What do we do well within our current SRM framework/approach? What internal resources or capacities do we have/can we tap into? </w:t>
            </w:r>
            <w:r w:rsidR="009A37B6" w:rsidRPr="00B90389">
              <w:br/>
            </w:r>
            <w:r w:rsidR="009A37B6" w:rsidRPr="00B90389">
              <w:br/>
            </w: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>e.g. a good culture around SRM, experienced SRM staff, robust risk assessment tools, strong learning and development programme.</w:t>
            </w:r>
          </w:p>
        </w:tc>
        <w:tc>
          <w:tcPr>
            <w:tcW w:w="4370" w:type="dxa"/>
            <w:tcBorders>
              <w:top w:val="single" w:sz="8" w:space="0" w:color="1D4A60"/>
              <w:left w:val="single" w:sz="8" w:space="0" w:color="1D4A60"/>
              <w:bottom w:val="single" w:sz="4" w:space="0" w:color="000000" w:themeColor="text1"/>
              <w:right w:val="single" w:sz="8" w:space="0" w:color="1D4A60"/>
            </w:tcBorders>
          </w:tcPr>
          <w:p w14:paraId="49C02AD8" w14:textId="158D43FB" w:rsidR="009A37B6" w:rsidRPr="00B90389" w:rsidRDefault="12D57A33" w:rsidP="12D57A33">
            <w:pPr>
              <w:spacing w:line="233" w:lineRule="auto"/>
              <w:rPr>
                <w:rFonts w:ascii="Times New Roman" w:eastAsia="Quattrocento Sans" w:hAnsi="Times New Roman" w:cs="Times New Roman"/>
                <w:i/>
                <w:iCs/>
              </w:rPr>
            </w:pP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 xml:space="preserve">What areas of our current SRM framework need improvement? What resources or training do we lack? </w:t>
            </w:r>
            <w:r w:rsidR="009A37B6" w:rsidRPr="00B90389">
              <w:br/>
            </w:r>
            <w:r w:rsidR="009A37B6" w:rsidRPr="00B90389">
              <w:br/>
            </w: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 xml:space="preserve">e.g. inadequate training on crisis management, lack of understanding and engagement with SRM, outdated technology, poor infrastructure. </w:t>
            </w:r>
          </w:p>
          <w:p w14:paraId="6C387C67" w14:textId="77777777" w:rsidR="009A37B6" w:rsidRPr="00B90389" w:rsidRDefault="009A37B6" w:rsidP="00134408">
            <w:pPr>
              <w:spacing w:line="233" w:lineRule="auto"/>
              <w:rPr>
                <w:rFonts w:ascii="Times New Roman" w:eastAsia="Quattrocento Sans" w:hAnsi="Times New Roman" w:cs="Times New Roman"/>
              </w:rPr>
            </w:pPr>
            <w:r w:rsidRPr="00B90389">
              <w:rPr>
                <w:rFonts w:ascii="Times New Roman" w:eastAsia="Quattrocento Sans" w:hAnsi="Times New Roman" w:cs="Times New Roman"/>
              </w:rPr>
              <w:t xml:space="preserve"> </w:t>
            </w:r>
          </w:p>
          <w:p w14:paraId="4E0976C0" w14:textId="77777777" w:rsidR="009A37B6" w:rsidRPr="00B90389" w:rsidRDefault="009A37B6" w:rsidP="00134408">
            <w:pPr>
              <w:spacing w:line="233" w:lineRule="auto"/>
              <w:rPr>
                <w:rFonts w:ascii="Times New Roman" w:eastAsia="Quattrocento Sans" w:hAnsi="Times New Roman" w:cs="Times New Roman"/>
              </w:rPr>
            </w:pPr>
            <w:r w:rsidRPr="00B90389">
              <w:rPr>
                <w:rFonts w:ascii="Times New Roman" w:eastAsia="Quattrocento Sans" w:hAnsi="Times New Roman" w:cs="Times New Roman"/>
              </w:rPr>
              <w:t xml:space="preserve">    </w:t>
            </w:r>
          </w:p>
        </w:tc>
      </w:tr>
      <w:tr w:rsidR="009A37B6" w:rsidRPr="00B90389" w14:paraId="23588599" w14:textId="77777777" w:rsidTr="12D57A33">
        <w:trPr>
          <w:trHeight w:val="525"/>
        </w:trPr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1D4A60"/>
            </w:tcBorders>
            <w:shd w:val="clear" w:color="auto" w:fill="E7E6E6" w:themeFill="background2"/>
            <w:vAlign w:val="center"/>
          </w:tcPr>
          <w:p w14:paraId="724B1CD1" w14:textId="77777777" w:rsidR="009A37B6" w:rsidRPr="00B90389" w:rsidRDefault="009A37B6" w:rsidP="00134408">
            <w:pPr>
              <w:spacing w:line="259" w:lineRule="auto"/>
              <w:jc w:val="center"/>
              <w:rPr>
                <w:rFonts w:ascii="Times New Roman" w:eastAsia="Quattrocento Sans" w:hAnsi="Times New Roman" w:cs="Times New Roman"/>
                <w:b/>
                <w:bCs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</w:rPr>
              <w:t>OPPORTUNITIES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8" w:space="0" w:color="1D4A6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69D8087" w14:textId="77777777" w:rsidR="009A37B6" w:rsidRPr="00B90389" w:rsidRDefault="009A37B6" w:rsidP="00134408">
            <w:pPr>
              <w:spacing w:line="259" w:lineRule="auto"/>
              <w:jc w:val="center"/>
              <w:rPr>
                <w:rFonts w:ascii="Times New Roman" w:eastAsia="Quattrocento Sans" w:hAnsi="Times New Roman" w:cs="Times New Roman"/>
                <w:b/>
                <w:bCs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</w:rPr>
              <w:t>THREATS</w:t>
            </w:r>
          </w:p>
        </w:tc>
      </w:tr>
      <w:tr w:rsidR="009A37B6" w:rsidRPr="00B90389" w14:paraId="68A855A1" w14:textId="77777777" w:rsidTr="00E51567">
        <w:trPr>
          <w:trHeight w:val="5944"/>
        </w:trPr>
        <w:tc>
          <w:tcPr>
            <w:tcW w:w="4645" w:type="dxa"/>
            <w:tcBorders>
              <w:top w:val="single" w:sz="4" w:space="0" w:color="000000" w:themeColor="text1"/>
              <w:left w:val="single" w:sz="8" w:space="0" w:color="1D4A60"/>
              <w:bottom w:val="single" w:sz="8" w:space="0" w:color="1D4A60"/>
              <w:right w:val="single" w:sz="8" w:space="0" w:color="1D4A60"/>
            </w:tcBorders>
          </w:tcPr>
          <w:p w14:paraId="160A0E29" w14:textId="7B7374A2" w:rsidR="009A37B6" w:rsidRPr="00B90389" w:rsidRDefault="12D57A33" w:rsidP="12D57A33">
            <w:pPr>
              <w:spacing w:line="233" w:lineRule="auto"/>
              <w:rPr>
                <w:rFonts w:ascii="Times New Roman" w:eastAsia="Quattrocento Sans" w:hAnsi="Times New Roman" w:cs="Times New Roman"/>
                <w:i/>
                <w:iCs/>
              </w:rPr>
            </w:pP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>What opportunities exist that SRM could tap into or benefit from? Are the</w:t>
            </w:r>
            <w:r w:rsidR="00FA32B0">
              <w:rPr>
                <w:rFonts w:ascii="Times New Roman" w:eastAsia="Quattrocento Sans" w:hAnsi="Times New Roman" w:cs="Times New Roman"/>
                <w:i/>
                <w:iCs/>
              </w:rPr>
              <w:t>re</w:t>
            </w: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 xml:space="preserve"> places where SRM could help achieve whole organisation objectives/meet strategic goals?</w:t>
            </w:r>
            <w:r w:rsidR="009A37B6" w:rsidRPr="00B90389">
              <w:br/>
            </w:r>
            <w:r w:rsidR="009A37B6" w:rsidRPr="00B90389">
              <w:br/>
            </w: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>e.g. emerging technologies, new partnerships and networking opportunities.</w:t>
            </w:r>
          </w:p>
          <w:p w14:paraId="1ACDEAA0" w14:textId="77777777" w:rsidR="009A37B6" w:rsidRPr="00B90389" w:rsidRDefault="009A37B6" w:rsidP="00134408">
            <w:pPr>
              <w:spacing w:line="233" w:lineRule="auto"/>
              <w:rPr>
                <w:rFonts w:ascii="Times New Roman" w:eastAsia="Quattrocento Sans" w:hAnsi="Times New Roman" w:cs="Times New Roman"/>
              </w:rPr>
            </w:pPr>
            <w:r w:rsidRPr="00B90389">
              <w:rPr>
                <w:rFonts w:ascii="Times New Roman" w:eastAsia="Quattrocento Sans" w:hAnsi="Times New Roman" w:cs="Times New Roman"/>
              </w:rPr>
              <w:t xml:space="preserve"> </w:t>
            </w:r>
          </w:p>
          <w:p w14:paraId="68AECAA6" w14:textId="77777777" w:rsidR="009A37B6" w:rsidRPr="00B90389" w:rsidRDefault="009A37B6" w:rsidP="00134408">
            <w:pPr>
              <w:spacing w:line="233" w:lineRule="auto"/>
              <w:rPr>
                <w:rFonts w:ascii="Times New Roman" w:eastAsia="Quattrocento Sans" w:hAnsi="Times New Roman" w:cs="Times New Roman"/>
              </w:rPr>
            </w:pPr>
            <w:r w:rsidRPr="00B90389">
              <w:rPr>
                <w:rFonts w:ascii="Times New Roman" w:eastAsia="Quattrocento Sans" w:hAnsi="Times New Roman" w:cs="Times New Roman"/>
              </w:rPr>
              <w:t xml:space="preserve">     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8" w:space="0" w:color="1D4A60"/>
              <w:bottom w:val="single" w:sz="8" w:space="0" w:color="1D4A60"/>
              <w:right w:val="single" w:sz="8" w:space="0" w:color="1D4A60"/>
            </w:tcBorders>
          </w:tcPr>
          <w:p w14:paraId="14A129EF" w14:textId="5C438346" w:rsidR="009A37B6" w:rsidRPr="00B90389" w:rsidRDefault="12D57A33" w:rsidP="12D57A33">
            <w:pPr>
              <w:spacing w:line="233" w:lineRule="auto"/>
              <w:rPr>
                <w:rFonts w:ascii="Times New Roman" w:eastAsia="Quattrocento Sans" w:hAnsi="Times New Roman" w:cs="Times New Roman"/>
                <w:i/>
                <w:iCs/>
              </w:rPr>
            </w:pP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 xml:space="preserve">What might threaten our effectiveness in implementing SRM across the organisation? </w:t>
            </w:r>
            <w:r w:rsidR="009A37B6" w:rsidRPr="00B90389">
              <w:br/>
            </w:r>
            <w:r w:rsidR="009A37B6" w:rsidRPr="00B90389">
              <w:br/>
            </w:r>
            <w:r w:rsidRPr="00B90389">
              <w:rPr>
                <w:rFonts w:ascii="Times New Roman" w:eastAsia="Quattrocento Sans" w:hAnsi="Times New Roman" w:cs="Times New Roman"/>
                <w:i/>
                <w:iCs/>
              </w:rPr>
              <w:t>e.g. staff retention, cybersecurity breaches, areas of operation in high-risk contexts, staff burnout.</w:t>
            </w:r>
          </w:p>
          <w:p w14:paraId="05D27152" w14:textId="77777777" w:rsidR="009A37B6" w:rsidRPr="00B90389" w:rsidRDefault="009A37B6" w:rsidP="00134408">
            <w:pPr>
              <w:spacing w:line="233" w:lineRule="auto"/>
              <w:rPr>
                <w:rFonts w:ascii="Times New Roman" w:eastAsia="Quattrocento Sans" w:hAnsi="Times New Roman" w:cs="Times New Roman"/>
              </w:rPr>
            </w:pPr>
            <w:r w:rsidRPr="00B90389">
              <w:rPr>
                <w:rFonts w:ascii="Times New Roman" w:eastAsia="Quattrocento Sans" w:hAnsi="Times New Roman" w:cs="Times New Roman"/>
              </w:rPr>
              <w:t xml:space="preserve"> </w:t>
            </w:r>
          </w:p>
          <w:p w14:paraId="755212CE" w14:textId="77777777" w:rsidR="009A37B6" w:rsidRPr="00B90389" w:rsidRDefault="009A37B6" w:rsidP="00134408">
            <w:pPr>
              <w:spacing w:line="233" w:lineRule="auto"/>
              <w:rPr>
                <w:rFonts w:ascii="Times New Roman" w:eastAsia="Quattrocento Sans" w:hAnsi="Times New Roman" w:cs="Times New Roman"/>
              </w:rPr>
            </w:pPr>
            <w:r w:rsidRPr="00B90389">
              <w:rPr>
                <w:rFonts w:ascii="Times New Roman" w:eastAsia="Quattrocento Sans" w:hAnsi="Times New Roman" w:cs="Times New Roman"/>
              </w:rPr>
              <w:t xml:space="preserve">     </w:t>
            </w:r>
          </w:p>
        </w:tc>
      </w:tr>
    </w:tbl>
    <w:p w14:paraId="1CE9F7CD" w14:textId="77777777" w:rsidR="009A37B6" w:rsidRPr="00B90389" w:rsidRDefault="009A37B6" w:rsidP="00E51567">
      <w:pPr>
        <w:rPr>
          <w:rFonts w:ascii="Times New Roman" w:hAnsi="Times New Roman" w:cs="Times New Roman"/>
        </w:rPr>
      </w:pPr>
    </w:p>
    <w:sectPr w:rsidR="009A37B6" w:rsidRPr="00B90389" w:rsidSect="00E51567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55DC" w14:textId="77777777" w:rsidR="003E1575" w:rsidRDefault="003E1575">
      <w:r>
        <w:separator/>
      </w:r>
    </w:p>
  </w:endnote>
  <w:endnote w:type="continuationSeparator" w:id="0">
    <w:p w14:paraId="4B5E9DD3" w14:textId="77777777" w:rsidR="003E1575" w:rsidRDefault="003E1575">
      <w:r>
        <w:continuationSeparator/>
      </w:r>
    </w:p>
  </w:endnote>
  <w:endnote w:type="continuationNotice" w:id="1">
    <w:p w14:paraId="3FCD9EFD" w14:textId="77777777" w:rsidR="003E1575" w:rsidRDefault="003E1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14D6A3DA" w:rsidR="001F39CE" w:rsidRDefault="001F39CE" w:rsidP="00E51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4BC2" w14:textId="77777777" w:rsidR="003E1575" w:rsidRDefault="003E1575">
      <w:r>
        <w:separator/>
      </w:r>
    </w:p>
  </w:footnote>
  <w:footnote w:type="continuationSeparator" w:id="0">
    <w:p w14:paraId="134F2E99" w14:textId="77777777" w:rsidR="003E1575" w:rsidRDefault="003E1575">
      <w:r>
        <w:continuationSeparator/>
      </w:r>
    </w:p>
  </w:footnote>
  <w:footnote w:type="continuationNotice" w:id="1">
    <w:p w14:paraId="301636FC" w14:textId="77777777" w:rsidR="003E1575" w:rsidRDefault="003E1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8F37" w14:textId="77777777" w:rsidR="00E51567" w:rsidRDefault="00E51567" w:rsidP="00E51567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14:paraId="54A3966C" w14:textId="221D0175" w:rsidR="00E51567" w:rsidRDefault="00E51567" w:rsidP="00E51567">
    <w:pPr>
      <w:pStyle w:val="Header"/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1575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276D2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B32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1567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27</cp:revision>
  <dcterms:created xsi:type="dcterms:W3CDTF">2024-07-08T17:51:00Z</dcterms:created>
  <dcterms:modified xsi:type="dcterms:W3CDTF">2024-07-30T12:41:00Z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