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3BEA" w:rsidRPr="00563BEA" w:rsidRDefault="00563BEA" w:rsidP="00563BEA">
      <w:pPr>
        <w:rPr>
          <w:u w:val="single"/>
        </w:rPr>
      </w:pPr>
      <w:r w:rsidRPr="00563BEA">
        <w:rPr>
          <w:u w:val="single"/>
        </w:rPr>
        <w:t>Présentation de la Croix Rouge</w:t>
      </w:r>
      <w:r w:rsidR="00BE1EC9">
        <w:rPr>
          <w:u w:val="single"/>
        </w:rPr>
        <w:t xml:space="preserve"> française :</w:t>
      </w:r>
    </w:p>
    <w:p w:rsidR="00563BEA" w:rsidRDefault="00563BEA" w:rsidP="00563BEA">
      <w:r>
        <w:t>La Direction Nationale Outre-Mer de la Croix-Rouge française (</w:t>
      </w:r>
      <w:proofErr w:type="spellStart"/>
      <w:r>
        <w:t>CRf</w:t>
      </w:r>
      <w:proofErr w:type="spellEnd"/>
      <w:r>
        <w:t>) emploie près de 550 salariés répartis sur 6 territoires dans 40 établissements, pôles et services (Antilles, Guyane, La Réunion, Mayotte, la Nouvelle Calédonie et La Polynésie française)</w:t>
      </w:r>
    </w:p>
    <w:p w:rsidR="00563BEA" w:rsidRDefault="00563BEA" w:rsidP="00563BEA"/>
    <w:p w:rsidR="00563BEA" w:rsidRPr="00563BEA" w:rsidRDefault="00563BEA" w:rsidP="00563BEA">
      <w:pPr>
        <w:rPr>
          <w:u w:val="single"/>
        </w:rPr>
      </w:pPr>
      <w:r w:rsidRPr="00563BEA">
        <w:rPr>
          <w:u w:val="single"/>
        </w:rPr>
        <w:t xml:space="preserve">La Croix-Rouge Française à Mayotte : </w:t>
      </w:r>
    </w:p>
    <w:p w:rsidR="00563BEA" w:rsidRDefault="00563BEA" w:rsidP="00563BEA">
      <w:proofErr w:type="gramStart"/>
      <w:r>
        <w:t>afin</w:t>
      </w:r>
      <w:proofErr w:type="gramEnd"/>
      <w:r>
        <w:t xml:space="preserve"> de répondre au plus près aux besoins des populations les plus vulnérables et dans le cadre du dispositif de relèvement de Mayotte suite au passage du cyclone "</w:t>
      </w:r>
      <w:proofErr w:type="spellStart"/>
      <w:r>
        <w:t>Chido</w:t>
      </w:r>
      <w:proofErr w:type="spellEnd"/>
      <w:r>
        <w:t xml:space="preserve">" en décembre 2024, l’action de la </w:t>
      </w:r>
      <w:proofErr w:type="spellStart"/>
      <w:r>
        <w:t>CRf</w:t>
      </w:r>
      <w:proofErr w:type="spellEnd"/>
      <w:r>
        <w:t xml:space="preserve"> à Mayotte s’inscrit dans les 4 axes stratégiques suivants : </w:t>
      </w:r>
    </w:p>
    <w:p w:rsidR="00563BEA" w:rsidRDefault="00563BEA" w:rsidP="00563BEA">
      <w:pPr>
        <w:pStyle w:val="Paragraphedeliste"/>
        <w:numPr>
          <w:ilvl w:val="0"/>
          <w:numId w:val="1"/>
        </w:numPr>
      </w:pPr>
      <w:proofErr w:type="gramStart"/>
      <w:r>
        <w:t>gestion</w:t>
      </w:r>
      <w:proofErr w:type="gramEnd"/>
      <w:r>
        <w:t xml:space="preserve"> et prévention des crises</w:t>
      </w:r>
    </w:p>
    <w:p w:rsidR="00563BEA" w:rsidRDefault="00563BEA" w:rsidP="00563BEA">
      <w:pPr>
        <w:pStyle w:val="Paragraphedeliste"/>
        <w:numPr>
          <w:ilvl w:val="0"/>
          <w:numId w:val="1"/>
        </w:numPr>
      </w:pPr>
      <w:proofErr w:type="gramStart"/>
      <w:r>
        <w:t>action</w:t>
      </w:r>
      <w:proofErr w:type="gramEnd"/>
      <w:r>
        <w:t xml:space="preserve"> de prévention en santé</w:t>
      </w:r>
    </w:p>
    <w:p w:rsidR="00563BEA" w:rsidRDefault="00563BEA" w:rsidP="00563BEA">
      <w:pPr>
        <w:pStyle w:val="Paragraphedeliste"/>
        <w:numPr>
          <w:ilvl w:val="0"/>
          <w:numId w:val="1"/>
        </w:numPr>
      </w:pPr>
      <w:proofErr w:type="gramStart"/>
      <w:r>
        <w:t>lutte</w:t>
      </w:r>
      <w:proofErr w:type="gramEnd"/>
      <w:r>
        <w:t xml:space="preserve"> contre les exclusions</w:t>
      </w:r>
    </w:p>
    <w:p w:rsidR="00563BEA" w:rsidRDefault="00563BEA" w:rsidP="00563BEA">
      <w:pPr>
        <w:pStyle w:val="Paragraphedeliste"/>
        <w:numPr>
          <w:ilvl w:val="0"/>
          <w:numId w:val="1"/>
        </w:numPr>
      </w:pPr>
      <w:proofErr w:type="gramStart"/>
      <w:r>
        <w:t>développement</w:t>
      </w:r>
      <w:proofErr w:type="gramEnd"/>
      <w:r>
        <w:t xml:space="preserve"> de la formation pour les volontaires de la Croix-Rouge française.</w:t>
      </w:r>
    </w:p>
    <w:p w:rsidR="00563BEA" w:rsidRDefault="00563BEA" w:rsidP="00563BEA"/>
    <w:p w:rsidR="00563BEA" w:rsidRDefault="00563BEA" w:rsidP="00563BEA">
      <w:r>
        <w:t>Les actions des établissements et des services relevant de la direction territoriale de la Croix-Rouge française à Mayotte sont définies en lien avec les acteurs sanitaires, sociaux et les autorités publiques des territoires concernés (Agence Régionale de Santé, Conseil départemental, Préfecture et les partenaires associatifs) afin de répondre au mieux aux besoins de la population et de s’inscrire de façon cohérente dans les orientations stratégiques définies par le plan de relèvement Mayotte 2030 et par les politiques publiques associées.</w:t>
      </w:r>
    </w:p>
    <w:p w:rsidR="00563BEA" w:rsidRDefault="00563BEA" w:rsidP="00563BEA"/>
    <w:p w:rsidR="00563BEA" w:rsidRPr="00563BEA" w:rsidRDefault="00563BEA" w:rsidP="00563BEA">
      <w:pPr>
        <w:rPr>
          <w:u w:val="single"/>
        </w:rPr>
      </w:pPr>
      <w:r w:rsidRPr="00563BEA">
        <w:rPr>
          <w:u w:val="single"/>
        </w:rPr>
        <w:t>Le poste</w:t>
      </w:r>
      <w:r w:rsidR="00BE1EC9">
        <w:rPr>
          <w:u w:val="single"/>
        </w:rPr>
        <w:t> :</w:t>
      </w:r>
    </w:p>
    <w:p w:rsidR="00563BEA" w:rsidRDefault="00563BEA" w:rsidP="00563BEA">
      <w:r>
        <w:t>Le référent « Sûreté/Sécurité et Accès Humanitaires » contribue à une action humanitaire sécurisée de la Croix Rouge française sur le département de Mayotte.</w:t>
      </w:r>
    </w:p>
    <w:p w:rsidR="00563BEA" w:rsidRDefault="00563BEA" w:rsidP="00563BEA">
      <w:r>
        <w:t>Il participe à la définition des politiques de sûreté et sécurité sur son territoire de référence. Il est responsable de la mise en œuvre et du suivi des politiques de sûreté et de sécurité de l’association pour garantir la sécurité des équipes, des locaux, des bénéficiaires et des activités humanitaires, dans un environnement parfois instable et à risque.</w:t>
      </w:r>
    </w:p>
    <w:p w:rsidR="00563BEA" w:rsidRDefault="00563BEA" w:rsidP="00563BEA"/>
    <w:p w:rsidR="00563BEA" w:rsidRPr="00563BEA" w:rsidRDefault="00563BEA" w:rsidP="00563BEA">
      <w:pPr>
        <w:rPr>
          <w:u w:val="single"/>
        </w:rPr>
      </w:pPr>
      <w:r w:rsidRPr="00563BEA">
        <w:rPr>
          <w:u w:val="single"/>
        </w:rPr>
        <w:t>Responsabilités principales</w:t>
      </w:r>
      <w:r w:rsidR="00BE1EC9">
        <w:rPr>
          <w:u w:val="single"/>
        </w:rPr>
        <w:t> :</w:t>
      </w:r>
    </w:p>
    <w:p w:rsidR="00563BEA" w:rsidRDefault="00563BEA" w:rsidP="00563BEA">
      <w:r>
        <w:t>1. Évaluation et analyse des risques</w:t>
      </w:r>
    </w:p>
    <w:p w:rsidR="00563BEA" w:rsidRDefault="00563BEA" w:rsidP="00563BEA">
      <w:r>
        <w:t>- Réaliser des évaluations et analyses de risques sur les zones d’intervention.</w:t>
      </w:r>
    </w:p>
    <w:p w:rsidR="00563BEA" w:rsidRDefault="00563BEA" w:rsidP="00563BEA">
      <w:r>
        <w:t>- Proposer des mesures de réduction des risques adaptées à chaque contexte</w:t>
      </w:r>
    </w:p>
    <w:p w:rsidR="00563BEA" w:rsidRDefault="00563BEA" w:rsidP="00563BEA"/>
    <w:p w:rsidR="00563BEA" w:rsidRDefault="00563BEA" w:rsidP="00563BEA">
      <w:r>
        <w:t>2. Élaboration et mise en œuvre des procédures de sécurité</w:t>
      </w:r>
    </w:p>
    <w:p w:rsidR="00563BEA" w:rsidRDefault="00563BEA" w:rsidP="00563BEA">
      <w:r>
        <w:t xml:space="preserve">- Définir, formaliser et actualiser les plans de sécurité (mise à jour du DUERP, procédures de confinement, gestion de crise, </w:t>
      </w:r>
      <w:proofErr w:type="spellStart"/>
      <w:r>
        <w:t>etc</w:t>
      </w:r>
      <w:proofErr w:type="spellEnd"/>
      <w:r>
        <w:t>)</w:t>
      </w:r>
    </w:p>
    <w:p w:rsidR="00563BEA" w:rsidRDefault="00563BEA" w:rsidP="00563BEA">
      <w:r>
        <w:lastRenderedPageBreak/>
        <w:t>- Mettre en place des protocoles de déplacement sécurisés pour les équipes terrain.</w:t>
      </w:r>
    </w:p>
    <w:p w:rsidR="00563BEA" w:rsidRDefault="00563BEA" w:rsidP="00563BEA"/>
    <w:p w:rsidR="00563BEA" w:rsidRDefault="00563BEA" w:rsidP="00563BEA">
      <w:r>
        <w:t>3. Suivi opérationnel de la sécurité</w:t>
      </w:r>
    </w:p>
    <w:p w:rsidR="00563BEA" w:rsidRDefault="00563BEA" w:rsidP="00563BEA">
      <w:r>
        <w:t>- Assurer une veille sécuritaire en lien avec les parties prenantes de l’action et de la gestion de la sécurité</w:t>
      </w:r>
    </w:p>
    <w:p w:rsidR="00563BEA" w:rsidRDefault="00563BEA" w:rsidP="00563BEA">
      <w:r>
        <w:t>- Analyser les incidents, proposer des actions correctives et suivre leur implantation</w:t>
      </w:r>
    </w:p>
    <w:p w:rsidR="00563BEA" w:rsidRDefault="00563BEA" w:rsidP="00563BEA"/>
    <w:p w:rsidR="00563BEA" w:rsidRDefault="00563BEA" w:rsidP="00563BEA">
      <w:r>
        <w:t>4. Sensibilisation et formation</w:t>
      </w:r>
    </w:p>
    <w:p w:rsidR="00563BEA" w:rsidRDefault="00563BEA" w:rsidP="00563BEA">
      <w:r>
        <w:t>- Organiser des sessions de formation pour les équipes (sensibilisation aux risques, premiers secours, accès humanitaire, gestion de crise, etc.).</w:t>
      </w:r>
    </w:p>
    <w:p w:rsidR="00563BEA" w:rsidRDefault="00563BEA" w:rsidP="00563BEA">
      <w:r>
        <w:t>- Créer et diffuser des supports pédagogiques adaptés.</w:t>
      </w:r>
    </w:p>
    <w:p w:rsidR="00563BEA" w:rsidRDefault="00563BEA" w:rsidP="00563BEA"/>
    <w:p w:rsidR="00563BEA" w:rsidRDefault="00563BEA" w:rsidP="00563BEA">
      <w:r>
        <w:t xml:space="preserve">5. Coordination et </w:t>
      </w:r>
      <w:proofErr w:type="spellStart"/>
      <w:r>
        <w:t>reporting</w:t>
      </w:r>
      <w:proofErr w:type="spellEnd"/>
    </w:p>
    <w:p w:rsidR="00563BEA" w:rsidRDefault="00563BEA" w:rsidP="00563BEA">
      <w:r>
        <w:t xml:space="preserve">- Assurer la liaison avec les parties prenantes de la sécurité de ce contexte (autorités, ONGs, leader communautaires, acteurs </w:t>
      </w:r>
      <w:proofErr w:type="gramStart"/>
      <w:r>
        <w:t>d’influence,...</w:t>
      </w:r>
      <w:proofErr w:type="gramEnd"/>
      <w:r>
        <w:t>).</w:t>
      </w:r>
    </w:p>
    <w:p w:rsidR="00563BEA" w:rsidRDefault="00563BEA" w:rsidP="00563BEA">
      <w:r>
        <w:t>- Rédiger des rapports réguliers sur la situation sécuritaire</w:t>
      </w:r>
    </w:p>
    <w:p w:rsidR="00563BEA" w:rsidRDefault="00563BEA" w:rsidP="00563BEA">
      <w:r>
        <w:t>- Assurer la remontée des rapports d’incidents et la prise en compte des analyses dans la révision des pratiques</w:t>
      </w:r>
    </w:p>
    <w:p w:rsidR="00563BEA" w:rsidRDefault="00563BEA" w:rsidP="00563BEA">
      <w:r>
        <w:t>- Participer aux réunions de coordination interne et externe.</w:t>
      </w:r>
    </w:p>
    <w:p w:rsidR="00563BEA" w:rsidRDefault="00563BEA" w:rsidP="00563BEA"/>
    <w:p w:rsidR="00563BEA" w:rsidRPr="00563BEA" w:rsidRDefault="00563BEA" w:rsidP="00563BEA">
      <w:pPr>
        <w:rPr>
          <w:u w:val="single"/>
        </w:rPr>
      </w:pPr>
      <w:r w:rsidRPr="00563BEA">
        <w:rPr>
          <w:u w:val="single"/>
        </w:rPr>
        <w:t>Profil du candidat</w:t>
      </w:r>
      <w:r w:rsidR="00BE1EC9">
        <w:rPr>
          <w:u w:val="single"/>
        </w:rPr>
        <w:t> :</w:t>
      </w:r>
    </w:p>
    <w:p w:rsidR="00563BEA" w:rsidRDefault="00563BEA" w:rsidP="00563BEA">
      <w:pPr>
        <w:pStyle w:val="Paragraphedeliste"/>
        <w:numPr>
          <w:ilvl w:val="0"/>
          <w:numId w:val="1"/>
        </w:numPr>
      </w:pPr>
      <w:r>
        <w:t>Formation</w:t>
      </w:r>
    </w:p>
    <w:p w:rsidR="00563BEA" w:rsidRDefault="00563BEA" w:rsidP="00563BEA">
      <w:pPr>
        <w:pStyle w:val="Paragraphedeliste"/>
        <w:numPr>
          <w:ilvl w:val="0"/>
          <w:numId w:val="2"/>
        </w:numPr>
      </w:pPr>
      <w:r>
        <w:t>Relations Internationales : diplôme de l’enseignement supérieur ou expérience probante à l’international</w:t>
      </w:r>
    </w:p>
    <w:p w:rsidR="00563BEA" w:rsidRDefault="00563BEA" w:rsidP="00563BEA">
      <w:pPr>
        <w:pStyle w:val="Paragraphedeliste"/>
        <w:numPr>
          <w:ilvl w:val="0"/>
          <w:numId w:val="2"/>
        </w:numPr>
      </w:pPr>
      <w:r>
        <w:t>Sûreté et Sécurité : diplôme de l’enseignement supérieur ou expérience probante à l’international</w:t>
      </w:r>
    </w:p>
    <w:p w:rsidR="00563BEA" w:rsidRDefault="00563BEA" w:rsidP="00563BEA">
      <w:pPr>
        <w:pStyle w:val="Paragraphedeliste"/>
        <w:ind w:left="1080"/>
      </w:pPr>
    </w:p>
    <w:p w:rsidR="00563BEA" w:rsidRDefault="00563BEA" w:rsidP="00563BEA">
      <w:pPr>
        <w:pStyle w:val="Paragraphedeliste"/>
        <w:numPr>
          <w:ilvl w:val="0"/>
          <w:numId w:val="1"/>
        </w:numPr>
      </w:pPr>
      <w:r>
        <w:t>Compétences et qualifications</w:t>
      </w:r>
    </w:p>
    <w:p w:rsidR="00563BEA" w:rsidRDefault="00563BEA" w:rsidP="00563BEA">
      <w:pPr>
        <w:pStyle w:val="Paragraphedeliste"/>
        <w:numPr>
          <w:ilvl w:val="0"/>
          <w:numId w:val="2"/>
        </w:numPr>
      </w:pPr>
      <w:r>
        <w:t>Analyse contextuelle, analyse de risques, gestion de crise, sécurité opérationnelle</w:t>
      </w:r>
    </w:p>
    <w:p w:rsidR="00563BEA" w:rsidRDefault="00563BEA" w:rsidP="00563BEA">
      <w:pPr>
        <w:pStyle w:val="Paragraphedeliste"/>
        <w:numPr>
          <w:ilvl w:val="0"/>
          <w:numId w:val="2"/>
        </w:numPr>
      </w:pPr>
      <w:r>
        <w:t>Excellentes compétences relationnelles et capacité à travailler dans un environnement multiculturel.</w:t>
      </w:r>
    </w:p>
    <w:p w:rsidR="00563BEA" w:rsidRDefault="00563BEA" w:rsidP="00563BEA">
      <w:pPr>
        <w:pStyle w:val="Paragraphedeliste"/>
        <w:numPr>
          <w:ilvl w:val="0"/>
          <w:numId w:val="2"/>
        </w:numPr>
      </w:pPr>
      <w:r>
        <w:t>Connaissance de l’environnement Croix-Rouge / Croissant Rouge fortement appréciée.</w:t>
      </w:r>
    </w:p>
    <w:p w:rsidR="00563BEA" w:rsidRDefault="00563BEA" w:rsidP="00563BEA">
      <w:pPr>
        <w:pStyle w:val="Paragraphedeliste"/>
        <w:numPr>
          <w:ilvl w:val="0"/>
          <w:numId w:val="2"/>
        </w:numPr>
      </w:pPr>
      <w:r>
        <w:t>Ingénierie pédagogique</w:t>
      </w:r>
    </w:p>
    <w:p w:rsidR="00563BEA" w:rsidRDefault="00563BEA" w:rsidP="00563BEA">
      <w:pPr>
        <w:pStyle w:val="Paragraphedeliste"/>
        <w:numPr>
          <w:ilvl w:val="0"/>
          <w:numId w:val="2"/>
        </w:numPr>
      </w:pPr>
      <w:r>
        <w:t>Premiers Secours</w:t>
      </w:r>
    </w:p>
    <w:p w:rsidR="00563BEA" w:rsidRDefault="00563BEA" w:rsidP="00563BEA">
      <w:pPr>
        <w:pStyle w:val="Paragraphedeliste"/>
        <w:numPr>
          <w:ilvl w:val="0"/>
          <w:numId w:val="2"/>
        </w:numPr>
      </w:pPr>
    </w:p>
    <w:p w:rsidR="00563BEA" w:rsidRDefault="00563BEA" w:rsidP="00563BEA">
      <w:pPr>
        <w:pStyle w:val="Paragraphedeliste"/>
        <w:numPr>
          <w:ilvl w:val="0"/>
          <w:numId w:val="1"/>
        </w:numPr>
      </w:pPr>
      <w:r>
        <w:t>Qualités personnelles</w:t>
      </w:r>
    </w:p>
    <w:p w:rsidR="00563BEA" w:rsidRDefault="00563BEA" w:rsidP="00563BEA">
      <w:pPr>
        <w:pStyle w:val="Paragraphedeliste"/>
        <w:numPr>
          <w:ilvl w:val="0"/>
          <w:numId w:val="2"/>
        </w:numPr>
      </w:pPr>
      <w:r>
        <w:t>Prise de décision / autonomie / rigueur / discipline</w:t>
      </w:r>
    </w:p>
    <w:p w:rsidR="00563BEA" w:rsidRDefault="00563BEA" w:rsidP="00563BEA">
      <w:pPr>
        <w:pStyle w:val="Paragraphedeliste"/>
        <w:numPr>
          <w:ilvl w:val="0"/>
          <w:numId w:val="2"/>
        </w:numPr>
      </w:pPr>
      <w:r>
        <w:t>Forte capacité d’adaptation / compétences sociales aiguisées</w:t>
      </w:r>
    </w:p>
    <w:p w:rsidR="00563BEA" w:rsidRPr="00563BEA" w:rsidRDefault="00563BEA" w:rsidP="00563BEA">
      <w:pPr>
        <w:rPr>
          <w:u w:val="single"/>
        </w:rPr>
      </w:pPr>
      <w:r w:rsidRPr="00563BEA">
        <w:rPr>
          <w:u w:val="single"/>
        </w:rPr>
        <w:lastRenderedPageBreak/>
        <w:t>Langues</w:t>
      </w:r>
    </w:p>
    <w:p w:rsidR="00563BEA" w:rsidRPr="00BE1EC9" w:rsidRDefault="00563BEA" w:rsidP="00563BEA">
      <w:pPr>
        <w:pStyle w:val="Paragraphedeliste"/>
        <w:numPr>
          <w:ilvl w:val="0"/>
          <w:numId w:val="2"/>
        </w:numPr>
        <w:rPr>
          <w:b/>
        </w:rPr>
      </w:pPr>
      <w:r w:rsidRPr="00BE1EC9">
        <w:rPr>
          <w:b/>
        </w:rPr>
        <w:t>Français : parfaite maitrise de la langue française (oral / écrit)</w:t>
      </w:r>
    </w:p>
    <w:p w:rsidR="00563BEA" w:rsidRDefault="00563BEA" w:rsidP="00563BEA">
      <w:pPr>
        <w:pStyle w:val="Paragraphedeliste"/>
        <w:numPr>
          <w:ilvl w:val="0"/>
          <w:numId w:val="2"/>
        </w:numPr>
      </w:pPr>
      <w:r>
        <w:t>Anglais professionnel indispensable</w:t>
      </w:r>
    </w:p>
    <w:p w:rsidR="00563BEA" w:rsidRDefault="00563BEA" w:rsidP="00563BEA">
      <w:pPr>
        <w:pStyle w:val="Paragraphedeliste"/>
        <w:numPr>
          <w:ilvl w:val="0"/>
          <w:numId w:val="2"/>
        </w:numPr>
      </w:pPr>
      <w:r>
        <w:t>Langues régionales appréciées</w:t>
      </w:r>
    </w:p>
    <w:p w:rsidR="00563BEA" w:rsidRPr="00563BEA" w:rsidRDefault="00563BEA" w:rsidP="00563BEA">
      <w:pPr>
        <w:rPr>
          <w:u w:val="single"/>
        </w:rPr>
      </w:pPr>
      <w:r w:rsidRPr="00563BEA">
        <w:rPr>
          <w:u w:val="single"/>
        </w:rPr>
        <w:t>Conditions</w:t>
      </w:r>
    </w:p>
    <w:p w:rsidR="00A40D66" w:rsidRDefault="00A40D66" w:rsidP="00A40D66">
      <w:pPr>
        <w:pStyle w:val="Paragraphedeliste"/>
        <w:numPr>
          <w:ilvl w:val="0"/>
          <w:numId w:val="2"/>
        </w:numPr>
      </w:pPr>
      <w:r>
        <w:t>Contrat de travail de salarié de droit français (affilié Sécurité Sociale, complémentaire</w:t>
      </w:r>
      <w:r>
        <w:t xml:space="preserve"> santé, assistance médicale, …)</w:t>
      </w:r>
      <w:bookmarkStart w:id="0" w:name="_GoBack"/>
      <w:bookmarkEnd w:id="0"/>
    </w:p>
    <w:p w:rsidR="00563BEA" w:rsidRDefault="00563BEA" w:rsidP="00563BEA">
      <w:pPr>
        <w:pStyle w:val="Paragraphedeliste"/>
        <w:numPr>
          <w:ilvl w:val="0"/>
          <w:numId w:val="2"/>
        </w:numPr>
      </w:pPr>
      <w:r>
        <w:t>Déplacements fréquents à l’échelle du territoire / possibles missions à l’échelle régionale</w:t>
      </w:r>
    </w:p>
    <w:p w:rsidR="009D27ED" w:rsidRDefault="00563BEA" w:rsidP="00563BEA">
      <w:pPr>
        <w:pStyle w:val="Paragraphedeliste"/>
        <w:numPr>
          <w:ilvl w:val="0"/>
          <w:numId w:val="2"/>
        </w:numPr>
      </w:pPr>
      <w:r>
        <w:t>Possible mobilisation en cas de situations de crises</w:t>
      </w:r>
    </w:p>
    <w:p w:rsidR="00563BEA" w:rsidRDefault="00563BEA" w:rsidP="00563BEA">
      <w:pPr>
        <w:pStyle w:val="Paragraphedeliste"/>
        <w:numPr>
          <w:ilvl w:val="0"/>
          <w:numId w:val="2"/>
        </w:numPr>
      </w:pPr>
      <w:r>
        <w:t>Contrat à durée déterminée de 12 mois</w:t>
      </w:r>
    </w:p>
    <w:p w:rsidR="00A40D66" w:rsidRDefault="00A40D66" w:rsidP="00563BEA">
      <w:pPr>
        <w:pStyle w:val="Paragraphedeliste"/>
        <w:numPr>
          <w:ilvl w:val="0"/>
          <w:numId w:val="2"/>
        </w:numPr>
      </w:pPr>
      <w:r>
        <w:t>Prise de poste dès que possible</w:t>
      </w:r>
    </w:p>
    <w:p w:rsidR="00563BEA" w:rsidRDefault="00563BEA" w:rsidP="00563BEA">
      <w:pPr>
        <w:pStyle w:val="Paragraphedeliste"/>
        <w:numPr>
          <w:ilvl w:val="0"/>
          <w:numId w:val="2"/>
        </w:numPr>
        <w:rPr>
          <w:b/>
        </w:rPr>
      </w:pPr>
      <w:r w:rsidRPr="00BE1EC9">
        <w:rPr>
          <w:b/>
        </w:rPr>
        <w:t>Pour les candidats de nationalité autre que française ou européenne, la possession d’un titre l’autorisant à travailler en France est obligatoire.</w:t>
      </w:r>
    </w:p>
    <w:p w:rsidR="00023C36" w:rsidRDefault="00023C36" w:rsidP="00023C36">
      <w:pPr>
        <w:rPr>
          <w:b/>
        </w:rPr>
      </w:pPr>
    </w:p>
    <w:p w:rsidR="00023C36" w:rsidRPr="00023C36" w:rsidRDefault="00023C36" w:rsidP="00023C36">
      <w:pPr>
        <w:rPr>
          <w:b/>
        </w:rPr>
      </w:pPr>
    </w:p>
    <w:sectPr w:rsidR="00023C36" w:rsidRPr="00023C3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60D6C"/>
    <w:multiLevelType w:val="hybridMultilevel"/>
    <w:tmpl w:val="9B3A8CCE"/>
    <w:lvl w:ilvl="0" w:tplc="16B6AE12">
      <w:start w:val="5"/>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46200901"/>
    <w:multiLevelType w:val="hybridMultilevel"/>
    <w:tmpl w:val="A2E26090"/>
    <w:lvl w:ilvl="0" w:tplc="5348822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BEA"/>
    <w:rsid w:val="00023C36"/>
    <w:rsid w:val="00563BEA"/>
    <w:rsid w:val="009D27ED"/>
    <w:rsid w:val="00A40D66"/>
    <w:rsid w:val="00BE1EC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B62788"/>
  <w15:chartTrackingRefBased/>
  <w15:docId w15:val="{D9029604-7525-46CE-AB4F-9013ED442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63B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704</Words>
  <Characters>3878</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
    </vt:vector>
  </TitlesOfParts>
  <Company>Croix-Rouge française</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MOREAU Christophe</dc:creator>
  <cp:keywords/>
  <dc:description/>
  <cp:lastModifiedBy>MOREAU Christophe</cp:lastModifiedBy>
  <cp:revision>3</cp:revision>
  <dcterms:created xsi:type="dcterms:W3CDTF">2026-01-13T13:49:00Z</dcterms:created>
  <dcterms:modified xsi:type="dcterms:W3CDTF">2026-01-13T14:24:00Z</dcterms:modified>
</cp:coreProperties>
</file>